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7C" w:rsidRPr="00C33C4B" w:rsidRDefault="00471B7C" w:rsidP="00471B7C">
      <w:pPr>
        <w:autoSpaceDE w:val="0"/>
        <w:autoSpaceDN w:val="0"/>
        <w:adjustRightInd w:val="0"/>
        <w:jc w:val="center"/>
        <w:rPr>
          <w:rFonts w:ascii="Arial" w:hAnsi="Arial" w:cs="Arial"/>
          <w:b/>
          <w:color w:val="FF0000"/>
        </w:rPr>
      </w:pPr>
      <w:r>
        <w:rPr>
          <w:rFonts w:ascii="Arial" w:hAnsi="Arial" w:cs="Arial"/>
          <w:b/>
          <w:color w:val="FF0000"/>
        </w:rPr>
        <w:t>[</w:t>
      </w:r>
      <w:r w:rsidRPr="00C33C4B">
        <w:rPr>
          <w:rFonts w:ascii="Arial" w:hAnsi="Arial" w:cs="Arial"/>
          <w:b/>
          <w:color w:val="FF0000"/>
        </w:rPr>
        <w:t xml:space="preserve">PRINT </w:t>
      </w:r>
      <w:r>
        <w:rPr>
          <w:rFonts w:ascii="Arial" w:hAnsi="Arial" w:cs="Arial"/>
          <w:b/>
          <w:color w:val="FF0000"/>
        </w:rPr>
        <w:t>ON</w:t>
      </w:r>
      <w:r w:rsidRPr="00C33C4B">
        <w:rPr>
          <w:rFonts w:ascii="Arial" w:hAnsi="Arial" w:cs="Arial"/>
          <w:b/>
          <w:color w:val="FF0000"/>
        </w:rPr>
        <w:t xml:space="preserve"> YOUR EMPLOYER LETTERHEAD</w:t>
      </w:r>
      <w:r>
        <w:rPr>
          <w:rFonts w:ascii="Arial" w:hAnsi="Arial" w:cs="Arial"/>
          <w:b/>
          <w:color w:val="FF0000"/>
        </w:rPr>
        <w:t>]</w:t>
      </w:r>
    </w:p>
    <w:p w:rsidR="00471B7C" w:rsidRDefault="00471B7C" w:rsidP="00471B7C">
      <w:pPr>
        <w:autoSpaceDE w:val="0"/>
        <w:autoSpaceDN w:val="0"/>
        <w:adjustRightInd w:val="0"/>
        <w:rPr>
          <w:rFonts w:ascii="Arial" w:hAnsi="Arial" w:cs="Arial"/>
          <w:b/>
        </w:rPr>
      </w:pPr>
    </w:p>
    <w:p w:rsidR="00471B7C" w:rsidRDefault="00471B7C" w:rsidP="00471B7C">
      <w:pPr>
        <w:autoSpaceDE w:val="0"/>
        <w:autoSpaceDN w:val="0"/>
        <w:adjustRightInd w:val="0"/>
        <w:rPr>
          <w:rFonts w:ascii="Arial" w:hAnsi="Arial" w:cs="Arial"/>
          <w:b/>
          <w:sz w:val="20"/>
          <w:szCs w:val="20"/>
        </w:rPr>
      </w:pPr>
    </w:p>
    <w:p w:rsidR="00471B7C" w:rsidRDefault="00471B7C" w:rsidP="00471B7C">
      <w:pPr>
        <w:autoSpaceDE w:val="0"/>
        <w:autoSpaceDN w:val="0"/>
        <w:adjustRightInd w:val="0"/>
        <w:rPr>
          <w:rFonts w:ascii="Arial" w:hAnsi="Arial" w:cs="Arial"/>
          <w:b/>
          <w:sz w:val="20"/>
          <w:szCs w:val="20"/>
        </w:rPr>
      </w:pPr>
    </w:p>
    <w:p w:rsidR="00471B7C" w:rsidRDefault="00471B7C" w:rsidP="00471B7C">
      <w:pPr>
        <w:autoSpaceDE w:val="0"/>
        <w:autoSpaceDN w:val="0"/>
        <w:adjustRightInd w:val="0"/>
        <w:rPr>
          <w:rFonts w:ascii="Arial" w:hAnsi="Arial" w:cs="Arial"/>
          <w:b/>
          <w:sz w:val="20"/>
          <w:szCs w:val="20"/>
        </w:rPr>
      </w:pPr>
    </w:p>
    <w:p w:rsidR="00471B7C" w:rsidRDefault="00471B7C" w:rsidP="00471B7C">
      <w:pPr>
        <w:autoSpaceDE w:val="0"/>
        <w:autoSpaceDN w:val="0"/>
        <w:adjustRightInd w:val="0"/>
        <w:rPr>
          <w:rFonts w:ascii="Arial" w:hAnsi="Arial" w:cs="Arial"/>
          <w:b/>
          <w:sz w:val="20"/>
          <w:szCs w:val="20"/>
        </w:rPr>
      </w:pPr>
    </w:p>
    <w:p w:rsidR="00471B7C" w:rsidRDefault="00471B7C" w:rsidP="00471B7C">
      <w:pPr>
        <w:autoSpaceDE w:val="0"/>
        <w:autoSpaceDN w:val="0"/>
        <w:adjustRightInd w:val="0"/>
        <w:rPr>
          <w:rFonts w:ascii="Arial" w:hAnsi="Arial" w:cs="Arial"/>
          <w:b/>
          <w:sz w:val="20"/>
          <w:szCs w:val="20"/>
        </w:rPr>
      </w:pPr>
    </w:p>
    <w:p w:rsidR="00471B7C" w:rsidRPr="00701AB0" w:rsidRDefault="00471B7C" w:rsidP="00471B7C">
      <w:pPr>
        <w:tabs>
          <w:tab w:val="left" w:pos="1440"/>
        </w:tabs>
        <w:autoSpaceDE w:val="0"/>
        <w:autoSpaceDN w:val="0"/>
        <w:adjustRightInd w:val="0"/>
        <w:ind w:left="1440" w:hanging="1440"/>
        <w:rPr>
          <w:rFonts w:ascii="Arial" w:hAnsi="Arial" w:cs="Arial"/>
          <w:b/>
          <w:color w:val="FF0000"/>
          <w:sz w:val="20"/>
          <w:szCs w:val="20"/>
        </w:rPr>
      </w:pPr>
      <w:r w:rsidRPr="00696015">
        <w:rPr>
          <w:rFonts w:ascii="Arial" w:hAnsi="Arial" w:cs="Arial"/>
          <w:b/>
          <w:sz w:val="20"/>
          <w:szCs w:val="20"/>
        </w:rPr>
        <w:t>Date:</w:t>
      </w:r>
      <w:r w:rsidRPr="00696015">
        <w:rPr>
          <w:rFonts w:ascii="Arial" w:hAnsi="Arial" w:cs="Arial"/>
          <w:b/>
          <w:sz w:val="20"/>
          <w:szCs w:val="20"/>
        </w:rPr>
        <w:tab/>
      </w:r>
      <w:r w:rsidRPr="00701AB0">
        <w:rPr>
          <w:rFonts w:ascii="Arial" w:hAnsi="Arial" w:cs="Arial"/>
          <w:b/>
          <w:color w:val="FF0000"/>
          <w:sz w:val="20"/>
          <w:szCs w:val="20"/>
        </w:rPr>
        <w:t>[</w:t>
      </w:r>
      <w:r>
        <w:rPr>
          <w:rFonts w:ascii="Arial" w:hAnsi="Arial" w:cs="Arial"/>
          <w:b/>
          <w:color w:val="FF0000"/>
          <w:sz w:val="20"/>
          <w:szCs w:val="20"/>
        </w:rPr>
        <w:t xml:space="preserve">Date and </w:t>
      </w:r>
      <w:r w:rsidRPr="00701AB0">
        <w:rPr>
          <w:rFonts w:ascii="Arial" w:hAnsi="Arial" w:cs="Arial"/>
          <w:b/>
          <w:color w:val="FF0000"/>
          <w:sz w:val="20"/>
          <w:szCs w:val="20"/>
        </w:rPr>
        <w:t>Distribute</w:t>
      </w:r>
      <w:r>
        <w:rPr>
          <w:rFonts w:ascii="Arial" w:hAnsi="Arial" w:cs="Arial"/>
          <w:b/>
          <w:color w:val="FF0000"/>
          <w:sz w:val="20"/>
          <w:szCs w:val="20"/>
        </w:rPr>
        <w:t xml:space="preserve"> to All Covered Active Employees and Retirees Not Eligible for Medicare </w:t>
      </w:r>
      <w:r w:rsidRPr="00701AB0">
        <w:rPr>
          <w:rFonts w:ascii="Arial" w:hAnsi="Arial" w:cs="Arial"/>
          <w:b/>
          <w:color w:val="FF0000"/>
          <w:sz w:val="20"/>
          <w:szCs w:val="20"/>
        </w:rPr>
        <w:t>Prior to 1</w:t>
      </w:r>
      <w:r>
        <w:rPr>
          <w:rFonts w:ascii="Arial" w:hAnsi="Arial" w:cs="Arial"/>
          <w:b/>
          <w:color w:val="FF0000"/>
          <w:sz w:val="20"/>
          <w:szCs w:val="20"/>
        </w:rPr>
        <w:t>0</w:t>
      </w:r>
      <w:r w:rsidRPr="00701AB0">
        <w:rPr>
          <w:rFonts w:ascii="Arial" w:hAnsi="Arial" w:cs="Arial"/>
          <w:b/>
          <w:color w:val="FF0000"/>
          <w:sz w:val="20"/>
          <w:szCs w:val="20"/>
        </w:rPr>
        <w:t>/1</w:t>
      </w:r>
      <w:r>
        <w:rPr>
          <w:rFonts w:ascii="Arial" w:hAnsi="Arial" w:cs="Arial"/>
          <w:b/>
          <w:color w:val="FF0000"/>
          <w:sz w:val="20"/>
          <w:szCs w:val="20"/>
        </w:rPr>
        <w:t>4</w:t>
      </w:r>
      <w:r w:rsidRPr="00701AB0">
        <w:rPr>
          <w:rFonts w:ascii="Arial" w:hAnsi="Arial" w:cs="Arial"/>
          <w:b/>
          <w:color w:val="FF0000"/>
          <w:sz w:val="20"/>
          <w:szCs w:val="20"/>
        </w:rPr>
        <w:t>/20</w:t>
      </w:r>
      <w:r>
        <w:rPr>
          <w:rFonts w:ascii="Arial" w:hAnsi="Arial" w:cs="Arial"/>
          <w:b/>
          <w:color w:val="FF0000"/>
          <w:sz w:val="20"/>
          <w:szCs w:val="20"/>
        </w:rPr>
        <w:t>12</w:t>
      </w:r>
      <w:r w:rsidRPr="00701AB0">
        <w:rPr>
          <w:rFonts w:ascii="Arial" w:hAnsi="Arial" w:cs="Arial"/>
          <w:b/>
          <w:color w:val="FF0000"/>
          <w:sz w:val="20"/>
          <w:szCs w:val="20"/>
        </w:rPr>
        <w:t>]</w:t>
      </w:r>
    </w:p>
    <w:p w:rsidR="00471B7C" w:rsidRPr="00696015" w:rsidRDefault="00471B7C" w:rsidP="00471B7C">
      <w:pPr>
        <w:autoSpaceDE w:val="0"/>
        <w:autoSpaceDN w:val="0"/>
        <w:adjustRightInd w:val="0"/>
        <w:rPr>
          <w:rFonts w:ascii="Arial" w:hAnsi="Arial" w:cs="Arial"/>
          <w:b/>
          <w:color w:val="FF0000"/>
          <w:sz w:val="20"/>
          <w:szCs w:val="20"/>
        </w:rPr>
      </w:pPr>
    </w:p>
    <w:p w:rsidR="00471B7C" w:rsidRPr="00696015" w:rsidRDefault="00471B7C" w:rsidP="00471B7C">
      <w:pPr>
        <w:autoSpaceDE w:val="0"/>
        <w:autoSpaceDN w:val="0"/>
        <w:adjustRightInd w:val="0"/>
        <w:ind w:left="1440" w:hanging="1440"/>
        <w:rPr>
          <w:rFonts w:ascii="Arial" w:hAnsi="Arial" w:cs="Arial"/>
          <w:b/>
          <w:sz w:val="20"/>
          <w:szCs w:val="20"/>
        </w:rPr>
      </w:pPr>
      <w:r w:rsidRPr="00696015">
        <w:rPr>
          <w:rFonts w:ascii="Arial" w:hAnsi="Arial" w:cs="Arial"/>
          <w:b/>
          <w:sz w:val="20"/>
          <w:szCs w:val="20"/>
        </w:rPr>
        <w:t>To:</w:t>
      </w:r>
      <w:r w:rsidRPr="00696015">
        <w:rPr>
          <w:rFonts w:ascii="Arial" w:hAnsi="Arial" w:cs="Arial"/>
          <w:b/>
          <w:sz w:val="20"/>
          <w:szCs w:val="20"/>
        </w:rPr>
        <w:tab/>
      </w:r>
      <w:r w:rsidRPr="00696015">
        <w:rPr>
          <w:rFonts w:ascii="Arial" w:hAnsi="Arial" w:cs="Arial"/>
          <w:sz w:val="20"/>
          <w:szCs w:val="20"/>
        </w:rPr>
        <w:t>All Employees in the Local Choice (TLC) Health Benefits Program for Active Employees and Retirees Not Eligible for Medicare</w:t>
      </w:r>
      <w:r>
        <w:rPr>
          <w:rFonts w:ascii="Arial" w:hAnsi="Arial" w:cs="Arial"/>
          <w:sz w:val="20"/>
          <w:szCs w:val="20"/>
        </w:rPr>
        <w:t xml:space="preserve"> </w:t>
      </w:r>
      <w:r w:rsidRPr="00CD3466">
        <w:rPr>
          <w:rFonts w:ascii="Arial" w:hAnsi="Arial" w:cs="Arial"/>
          <w:sz w:val="20"/>
          <w:szCs w:val="20"/>
        </w:rPr>
        <w:t>who might become eligible for Medicare</w:t>
      </w:r>
      <w:r>
        <w:rPr>
          <w:rFonts w:ascii="Arial" w:hAnsi="Arial" w:cs="Arial"/>
          <w:sz w:val="20"/>
          <w:szCs w:val="20"/>
        </w:rPr>
        <w:t xml:space="preserve">  </w:t>
      </w:r>
    </w:p>
    <w:p w:rsidR="00471B7C" w:rsidRPr="00696015" w:rsidRDefault="00471B7C" w:rsidP="00471B7C">
      <w:pPr>
        <w:autoSpaceDE w:val="0"/>
        <w:autoSpaceDN w:val="0"/>
        <w:adjustRightInd w:val="0"/>
        <w:rPr>
          <w:rFonts w:ascii="Arial" w:hAnsi="Arial" w:cs="Arial"/>
          <w:b/>
          <w:sz w:val="20"/>
          <w:szCs w:val="20"/>
        </w:rPr>
      </w:pPr>
    </w:p>
    <w:p w:rsidR="00471B7C" w:rsidRPr="00696015" w:rsidRDefault="00471B7C" w:rsidP="00471B7C">
      <w:pPr>
        <w:autoSpaceDE w:val="0"/>
        <w:autoSpaceDN w:val="0"/>
        <w:adjustRightInd w:val="0"/>
        <w:rPr>
          <w:rFonts w:ascii="Arial" w:hAnsi="Arial" w:cs="Arial"/>
          <w:b/>
          <w:sz w:val="20"/>
          <w:szCs w:val="20"/>
        </w:rPr>
      </w:pPr>
      <w:r w:rsidRPr="00696015">
        <w:rPr>
          <w:rFonts w:ascii="Arial" w:hAnsi="Arial" w:cs="Arial"/>
          <w:b/>
          <w:sz w:val="20"/>
          <w:szCs w:val="20"/>
        </w:rPr>
        <w:t xml:space="preserve">Subject:  </w:t>
      </w:r>
      <w:r w:rsidRPr="00696015">
        <w:rPr>
          <w:rFonts w:ascii="Arial" w:hAnsi="Arial" w:cs="Arial"/>
          <w:b/>
          <w:sz w:val="20"/>
          <w:szCs w:val="20"/>
        </w:rPr>
        <w:tab/>
        <w:t>Important Notice about Your Prescription Drug Coverage and Medicare</w:t>
      </w:r>
    </w:p>
    <w:p w:rsidR="00471B7C" w:rsidRPr="00696015" w:rsidRDefault="00471B7C" w:rsidP="00471B7C">
      <w:pPr>
        <w:autoSpaceDE w:val="0"/>
        <w:autoSpaceDN w:val="0"/>
        <w:adjustRightInd w:val="0"/>
        <w:rPr>
          <w:rFonts w:ascii="AGaramond-Semibold" w:hAnsi="AGaramond-Semibold" w:cs="Arial"/>
          <w:bCs/>
          <w:sz w:val="20"/>
          <w:szCs w:val="20"/>
        </w:rPr>
      </w:pPr>
    </w:p>
    <w:p w:rsidR="00471B7C" w:rsidRPr="00696015" w:rsidRDefault="00471B7C" w:rsidP="00471B7C">
      <w:pPr>
        <w:tabs>
          <w:tab w:val="left" w:pos="0"/>
        </w:tabs>
        <w:autoSpaceDE w:val="0"/>
        <w:autoSpaceDN w:val="0"/>
        <w:adjustRightInd w:val="0"/>
        <w:ind w:right="180"/>
        <w:rPr>
          <w:rFonts w:ascii="Arial" w:hAnsi="Arial" w:cs="Arial"/>
          <w:b/>
          <w:sz w:val="20"/>
          <w:szCs w:val="20"/>
        </w:rPr>
      </w:pPr>
      <w:r w:rsidRPr="00696015">
        <w:rPr>
          <w:rFonts w:ascii="Arial" w:hAnsi="Arial" w:cs="Arial"/>
          <w:b/>
          <w:sz w:val="20"/>
          <w:szCs w:val="20"/>
        </w:rPr>
        <w:t xml:space="preserve">Please read this notice carefully and keep it where you can find it. This notice has information about your current prescription drug coverage with the TLC Health Benefits Program sponsored by </w:t>
      </w:r>
      <w:r w:rsidRPr="00696015">
        <w:rPr>
          <w:rFonts w:ascii="Arial" w:hAnsi="Arial" w:cs="Arial"/>
          <w:b/>
          <w:color w:val="FF0000"/>
          <w:sz w:val="20"/>
          <w:szCs w:val="20"/>
        </w:rPr>
        <w:t>[Insert Your Employer Name]</w:t>
      </w:r>
      <w:r w:rsidRPr="00696015">
        <w:rPr>
          <w:rFonts w:ascii="Arial" w:hAnsi="Arial" w:cs="Arial"/>
          <w:b/>
          <w:sz w:val="20"/>
          <w:szCs w:val="20"/>
        </w:rPr>
        <w:t xml:space="preserve"> and about your options under Medicare’s prescription drug coverage.  </w:t>
      </w:r>
      <w:r w:rsidRPr="00CD3466">
        <w:rPr>
          <w:rFonts w:ascii="Arial" w:hAnsi="Arial" w:cs="Arial"/>
          <w:b/>
          <w:sz w:val="20"/>
          <w:szCs w:val="20"/>
        </w:rPr>
        <w:t>Should you become eligible for Medicare, this</w:t>
      </w:r>
      <w:r w:rsidRPr="00696015">
        <w:rPr>
          <w:rFonts w:ascii="Arial" w:hAnsi="Arial" w:cs="Arial"/>
          <w:b/>
          <w:sz w:val="20"/>
          <w:szCs w:val="20"/>
        </w:rPr>
        <w:t xml:space="preserve"> information can help you decide whether or not you want to join a Medicare drug plan.  </w:t>
      </w:r>
      <w:r w:rsidRPr="00696015">
        <w:rPr>
          <w:rFonts w:ascii="Arial" w:hAnsi="Arial" w:cs="Arial"/>
          <w:b/>
          <w:color w:val="000000"/>
          <w:sz w:val="20"/>
          <w:szCs w:val="20"/>
        </w:rPr>
        <w:t>If you are considering joining, y</w:t>
      </w:r>
      <w:r w:rsidRPr="00696015">
        <w:rPr>
          <w:rFonts w:ascii="Arial" w:hAnsi="Arial" w:cs="Arial"/>
          <w:b/>
          <w:sz w:val="20"/>
          <w:szCs w:val="20"/>
        </w:rPr>
        <w:t>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471B7C" w:rsidRPr="00696015" w:rsidRDefault="00471B7C" w:rsidP="00471B7C">
      <w:pPr>
        <w:tabs>
          <w:tab w:val="left" w:pos="0"/>
        </w:tabs>
        <w:autoSpaceDE w:val="0"/>
        <w:autoSpaceDN w:val="0"/>
        <w:adjustRightInd w:val="0"/>
        <w:ind w:right="180"/>
        <w:rPr>
          <w:rFonts w:ascii="Arial" w:hAnsi="Arial" w:cs="Arial"/>
          <w:b/>
          <w:sz w:val="20"/>
          <w:szCs w:val="20"/>
        </w:rPr>
      </w:pPr>
    </w:p>
    <w:p w:rsidR="00471B7C" w:rsidRPr="00696015" w:rsidRDefault="00471B7C" w:rsidP="00471B7C">
      <w:pPr>
        <w:tabs>
          <w:tab w:val="left" w:pos="0"/>
        </w:tabs>
        <w:autoSpaceDE w:val="0"/>
        <w:autoSpaceDN w:val="0"/>
        <w:adjustRightInd w:val="0"/>
        <w:ind w:right="180"/>
        <w:rPr>
          <w:rFonts w:ascii="Arial" w:hAnsi="Arial" w:cs="Arial"/>
          <w:b/>
          <w:sz w:val="20"/>
          <w:szCs w:val="20"/>
        </w:rPr>
      </w:pPr>
      <w:r w:rsidRPr="00696015">
        <w:rPr>
          <w:rFonts w:ascii="Arial" w:hAnsi="Arial" w:cs="Arial"/>
          <w:b/>
          <w:sz w:val="20"/>
          <w:szCs w:val="20"/>
        </w:rPr>
        <w:t xml:space="preserve">There are two important things you need to know about your current coverage and Medicare’s prescription drug coverage: </w:t>
      </w:r>
    </w:p>
    <w:p w:rsidR="00471B7C" w:rsidRPr="00696015" w:rsidRDefault="00471B7C" w:rsidP="00471B7C">
      <w:pPr>
        <w:autoSpaceDE w:val="0"/>
        <w:autoSpaceDN w:val="0"/>
        <w:adjustRightInd w:val="0"/>
        <w:rPr>
          <w:rFonts w:ascii="Arial" w:hAnsi="Arial" w:cs="Arial"/>
          <w:b/>
          <w:sz w:val="20"/>
          <w:szCs w:val="20"/>
        </w:rPr>
      </w:pPr>
    </w:p>
    <w:p w:rsidR="00471B7C" w:rsidRPr="00696015" w:rsidRDefault="00471B7C" w:rsidP="00471B7C">
      <w:pPr>
        <w:numPr>
          <w:ilvl w:val="0"/>
          <w:numId w:val="1"/>
        </w:numPr>
        <w:tabs>
          <w:tab w:val="clear" w:pos="-720"/>
          <w:tab w:val="num" w:pos="-1440"/>
          <w:tab w:val="num" w:pos="360"/>
        </w:tabs>
        <w:ind w:left="360"/>
        <w:rPr>
          <w:rFonts w:ascii="Arial" w:hAnsi="Arial" w:cs="Arial"/>
          <w:b/>
          <w:sz w:val="20"/>
          <w:szCs w:val="20"/>
        </w:rPr>
      </w:pPr>
      <w:r w:rsidRPr="00696015">
        <w:rPr>
          <w:rFonts w:ascii="Arial" w:hAnsi="Arial" w:cs="Arial"/>
          <w:b/>
          <w:sz w:val="20"/>
          <w:szCs w:val="20"/>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471B7C" w:rsidRPr="00696015" w:rsidRDefault="00471B7C" w:rsidP="00471B7C">
      <w:pPr>
        <w:rPr>
          <w:rFonts w:ascii="Arial" w:hAnsi="Arial" w:cs="Arial"/>
          <w:b/>
          <w:sz w:val="20"/>
          <w:szCs w:val="20"/>
        </w:rPr>
      </w:pPr>
    </w:p>
    <w:p w:rsidR="00471B7C" w:rsidRPr="00696015" w:rsidRDefault="00471B7C" w:rsidP="00471B7C">
      <w:pPr>
        <w:numPr>
          <w:ilvl w:val="0"/>
          <w:numId w:val="1"/>
        </w:numPr>
        <w:tabs>
          <w:tab w:val="clear" w:pos="-720"/>
          <w:tab w:val="num" w:pos="-1440"/>
          <w:tab w:val="num" w:pos="360"/>
        </w:tabs>
        <w:ind w:left="360"/>
        <w:rPr>
          <w:rFonts w:ascii="Arial" w:hAnsi="Arial" w:cs="Arial"/>
          <w:b/>
          <w:sz w:val="20"/>
          <w:szCs w:val="20"/>
        </w:rPr>
      </w:pPr>
      <w:r w:rsidRPr="00696015">
        <w:rPr>
          <w:rFonts w:ascii="Arial" w:hAnsi="Arial" w:cs="Arial"/>
          <w:b/>
          <w:sz w:val="20"/>
          <w:szCs w:val="20"/>
        </w:rPr>
        <w:t>The Local Choice Health Benefits Program has determined that the prescription drug coverage offered by the Key Advantage Plans, the Kaiser Permanente HMO and the High Deductible Health Plan (all plans offered to eligible active employees) are,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471B7C" w:rsidRPr="00696015" w:rsidRDefault="00471B7C" w:rsidP="00471B7C">
      <w:pPr>
        <w:rPr>
          <w:rFonts w:ascii="Arial" w:hAnsi="Arial" w:cs="Arial"/>
          <w:b/>
          <w:sz w:val="20"/>
          <w:szCs w:val="20"/>
        </w:rPr>
      </w:pPr>
      <w:r w:rsidRPr="00696015">
        <w:rPr>
          <w:rFonts w:ascii="Arial" w:hAnsi="Arial" w:cs="Arial"/>
          <w:b/>
          <w:sz w:val="20"/>
          <w:szCs w:val="20"/>
        </w:rPr>
        <w:t>__________________________________________________________________________</w:t>
      </w:r>
    </w:p>
    <w:p w:rsidR="00471B7C" w:rsidRPr="00696015" w:rsidRDefault="00471B7C" w:rsidP="00471B7C">
      <w:pPr>
        <w:tabs>
          <w:tab w:val="left" w:pos="0"/>
        </w:tabs>
        <w:autoSpaceDE w:val="0"/>
        <w:autoSpaceDN w:val="0"/>
        <w:adjustRightInd w:val="0"/>
        <w:ind w:right="36"/>
        <w:rPr>
          <w:rFonts w:ascii="Arial" w:hAnsi="Arial" w:cs="Arial"/>
          <w:b/>
          <w:sz w:val="20"/>
          <w:szCs w:val="20"/>
        </w:rPr>
      </w:pPr>
    </w:p>
    <w:p w:rsidR="00471B7C" w:rsidRPr="00696015" w:rsidRDefault="00471B7C" w:rsidP="00471B7C">
      <w:pPr>
        <w:tabs>
          <w:tab w:val="left" w:pos="0"/>
        </w:tabs>
        <w:autoSpaceDE w:val="0"/>
        <w:autoSpaceDN w:val="0"/>
        <w:adjustRightInd w:val="0"/>
        <w:ind w:right="36"/>
        <w:rPr>
          <w:rFonts w:ascii="Arial" w:hAnsi="Arial" w:cs="Arial"/>
          <w:b/>
          <w:sz w:val="20"/>
          <w:szCs w:val="20"/>
        </w:rPr>
      </w:pPr>
      <w:r w:rsidRPr="00696015">
        <w:rPr>
          <w:rFonts w:ascii="Arial" w:hAnsi="Arial" w:cs="Arial"/>
          <w:b/>
          <w:sz w:val="20"/>
          <w:szCs w:val="20"/>
        </w:rPr>
        <w:t>When Can You Join A Medicare Drug Plan?</w:t>
      </w:r>
    </w:p>
    <w:p w:rsidR="00471B7C" w:rsidRPr="00696015" w:rsidRDefault="00471B7C" w:rsidP="00471B7C">
      <w:pPr>
        <w:rPr>
          <w:rFonts w:ascii="Arial" w:hAnsi="Arial" w:cs="Arial"/>
          <w:b/>
          <w:sz w:val="20"/>
          <w:szCs w:val="20"/>
        </w:rPr>
      </w:pPr>
    </w:p>
    <w:p w:rsidR="00471B7C" w:rsidRPr="00696015" w:rsidRDefault="00471B7C" w:rsidP="00471B7C">
      <w:pPr>
        <w:tabs>
          <w:tab w:val="left" w:pos="0"/>
        </w:tabs>
        <w:autoSpaceDE w:val="0"/>
        <w:autoSpaceDN w:val="0"/>
        <w:adjustRightInd w:val="0"/>
        <w:ind w:right="180"/>
        <w:rPr>
          <w:rFonts w:ascii="Arial" w:hAnsi="Arial" w:cs="Arial"/>
          <w:sz w:val="20"/>
          <w:szCs w:val="20"/>
        </w:rPr>
      </w:pPr>
      <w:r w:rsidRPr="00696015">
        <w:rPr>
          <w:rFonts w:ascii="Arial" w:hAnsi="Arial" w:cs="Arial"/>
          <w:sz w:val="20"/>
          <w:szCs w:val="20"/>
        </w:rPr>
        <w:t xml:space="preserve">You can join a Medicare drug plan when you first become eligible for Medicare and each year from </w:t>
      </w:r>
      <w:r>
        <w:rPr>
          <w:rFonts w:ascii="Arial" w:hAnsi="Arial" w:cs="Arial"/>
          <w:sz w:val="20"/>
          <w:szCs w:val="20"/>
        </w:rPr>
        <w:t xml:space="preserve">October </w:t>
      </w:r>
      <w:r w:rsidRPr="00696015">
        <w:rPr>
          <w:rFonts w:ascii="Arial" w:hAnsi="Arial" w:cs="Arial"/>
          <w:sz w:val="20"/>
          <w:szCs w:val="20"/>
        </w:rPr>
        <w:t>15</w:t>
      </w:r>
      <w:r>
        <w:rPr>
          <w:rFonts w:ascii="Arial" w:hAnsi="Arial" w:cs="Arial"/>
          <w:sz w:val="20"/>
          <w:szCs w:val="20"/>
        </w:rPr>
        <w:t>th</w:t>
      </w:r>
      <w:r w:rsidRPr="00696015">
        <w:rPr>
          <w:rFonts w:ascii="Arial" w:hAnsi="Arial" w:cs="Arial"/>
          <w:sz w:val="20"/>
          <w:szCs w:val="20"/>
        </w:rPr>
        <w:t xml:space="preserve"> through December </w:t>
      </w:r>
      <w:r>
        <w:rPr>
          <w:rFonts w:ascii="Arial" w:hAnsi="Arial" w:cs="Arial"/>
          <w:sz w:val="20"/>
          <w:szCs w:val="20"/>
        </w:rPr>
        <w:t>7th</w:t>
      </w:r>
      <w:r w:rsidRPr="00696015">
        <w:rPr>
          <w:rFonts w:ascii="Arial" w:hAnsi="Arial" w:cs="Arial"/>
          <w:sz w:val="20"/>
          <w:szCs w:val="20"/>
        </w:rPr>
        <w:t>.</w:t>
      </w:r>
      <w:r w:rsidRPr="00696015">
        <w:rPr>
          <w:rFonts w:ascii="Arial" w:hAnsi="Arial" w:cs="Arial"/>
          <w:color w:val="000000"/>
          <w:sz w:val="20"/>
          <w:szCs w:val="20"/>
        </w:rPr>
        <w:t xml:space="preserve">  </w:t>
      </w:r>
    </w:p>
    <w:p w:rsidR="00471B7C" w:rsidRPr="00696015" w:rsidRDefault="00471B7C" w:rsidP="00471B7C">
      <w:pPr>
        <w:tabs>
          <w:tab w:val="left" w:pos="0"/>
        </w:tabs>
        <w:autoSpaceDE w:val="0"/>
        <w:autoSpaceDN w:val="0"/>
        <w:adjustRightInd w:val="0"/>
        <w:ind w:right="180"/>
        <w:rPr>
          <w:rFonts w:ascii="Arial" w:hAnsi="Arial" w:cs="Arial"/>
          <w:sz w:val="20"/>
          <w:szCs w:val="20"/>
        </w:rPr>
      </w:pPr>
    </w:p>
    <w:p w:rsidR="00471B7C" w:rsidRPr="00696015" w:rsidRDefault="00471B7C" w:rsidP="00471B7C">
      <w:pPr>
        <w:rPr>
          <w:sz w:val="20"/>
          <w:szCs w:val="20"/>
        </w:rPr>
      </w:pPr>
      <w:r w:rsidRPr="00696015">
        <w:rPr>
          <w:rFonts w:ascii="Arial" w:hAnsi="Arial" w:cs="Arial"/>
          <w:color w:val="000000"/>
          <w:sz w:val="20"/>
          <w:szCs w:val="20"/>
        </w:rPr>
        <w:t>However, i</w:t>
      </w:r>
      <w:r w:rsidRPr="00696015">
        <w:rPr>
          <w:rFonts w:ascii="Arial" w:hAnsi="Arial" w:cs="Arial"/>
          <w:sz w:val="20"/>
          <w:szCs w:val="20"/>
        </w:rPr>
        <w:t>f you lose your current creditable prescription drug coverage, through no fault of your own, you will also be eligible for a two (2) month Special Enrollment Period (SEP) to join a Medicare drug plan.</w:t>
      </w:r>
      <w:r w:rsidRPr="00696015">
        <w:rPr>
          <w:sz w:val="20"/>
          <w:szCs w:val="20"/>
        </w:rPr>
        <w:t xml:space="preserve">  </w:t>
      </w:r>
    </w:p>
    <w:p w:rsidR="00471B7C" w:rsidRPr="00696015" w:rsidRDefault="00471B7C" w:rsidP="00471B7C">
      <w:pPr>
        <w:rPr>
          <w:sz w:val="20"/>
          <w:szCs w:val="20"/>
        </w:rPr>
      </w:pPr>
    </w:p>
    <w:p w:rsidR="00471B7C" w:rsidRPr="00696015" w:rsidRDefault="00471B7C" w:rsidP="00471B7C">
      <w:pPr>
        <w:rPr>
          <w:rFonts w:ascii="Arial" w:hAnsi="Arial" w:cs="Arial"/>
          <w:b/>
          <w:color w:val="000000"/>
          <w:sz w:val="20"/>
          <w:szCs w:val="20"/>
        </w:rPr>
      </w:pPr>
      <w:r w:rsidRPr="00696015">
        <w:rPr>
          <w:rFonts w:ascii="Arial" w:hAnsi="Arial" w:cs="Arial"/>
          <w:b/>
          <w:color w:val="000000"/>
          <w:sz w:val="20"/>
          <w:szCs w:val="20"/>
        </w:rPr>
        <w:t>What Happens To Your Current Coverage If You Decide to Join A Medicare Drug Plan?</w:t>
      </w:r>
    </w:p>
    <w:p w:rsidR="00471B7C" w:rsidRPr="00696015" w:rsidRDefault="00471B7C" w:rsidP="00471B7C">
      <w:pPr>
        <w:rPr>
          <w:rFonts w:ascii="Arial" w:hAnsi="Arial" w:cs="Arial"/>
          <w:b/>
          <w:color w:val="000000"/>
          <w:sz w:val="20"/>
          <w:szCs w:val="20"/>
        </w:rPr>
      </w:pPr>
    </w:p>
    <w:p w:rsidR="00471B7C" w:rsidRPr="00956050" w:rsidRDefault="00471B7C" w:rsidP="00471B7C">
      <w:pPr>
        <w:rPr>
          <w:rFonts w:ascii="Arial" w:hAnsi="Arial" w:cs="Arial"/>
          <w:b/>
          <w:color w:val="FF0000"/>
          <w:sz w:val="20"/>
          <w:szCs w:val="20"/>
        </w:rPr>
      </w:pPr>
      <w:r w:rsidRPr="00696015">
        <w:rPr>
          <w:rFonts w:ascii="Arial" w:hAnsi="Arial" w:cs="Arial"/>
          <w:color w:val="000000"/>
          <w:sz w:val="20"/>
          <w:szCs w:val="20"/>
        </w:rPr>
        <w:t xml:space="preserve">If you decide to join a Medicare drug plan, </w:t>
      </w:r>
      <w:r>
        <w:rPr>
          <w:rFonts w:ascii="Arial" w:hAnsi="Arial" w:cs="Arial"/>
          <w:color w:val="000000"/>
          <w:sz w:val="20"/>
          <w:szCs w:val="20"/>
        </w:rPr>
        <w:t xml:space="preserve">and drop </w:t>
      </w:r>
      <w:r w:rsidRPr="00696015">
        <w:rPr>
          <w:rFonts w:ascii="Arial" w:hAnsi="Arial" w:cs="Arial"/>
          <w:color w:val="000000"/>
          <w:sz w:val="20"/>
          <w:szCs w:val="20"/>
        </w:rPr>
        <w:t xml:space="preserve">your </w:t>
      </w:r>
      <w:r>
        <w:rPr>
          <w:rFonts w:ascii="Arial" w:hAnsi="Arial" w:cs="Arial"/>
          <w:color w:val="000000"/>
          <w:sz w:val="20"/>
          <w:szCs w:val="20"/>
        </w:rPr>
        <w:t>current TLC coverage</w:t>
      </w:r>
      <w:r w:rsidRPr="00696015">
        <w:rPr>
          <w:rFonts w:ascii="Arial" w:hAnsi="Arial" w:cs="Arial"/>
          <w:color w:val="000000"/>
          <w:sz w:val="20"/>
          <w:szCs w:val="20"/>
        </w:rPr>
        <w:t xml:space="preserve"> </w:t>
      </w:r>
      <w:r>
        <w:rPr>
          <w:rFonts w:ascii="Arial" w:hAnsi="Arial" w:cs="Arial"/>
          <w:color w:val="000000"/>
          <w:sz w:val="20"/>
          <w:szCs w:val="20"/>
        </w:rPr>
        <w:t xml:space="preserve">as an active employee (based on the policies and procedures of the Department of Human Resource Management, TLC and applicable law), be aware that you and your dependents will not be able to return to this coverage except with the occurrence of a consistent Qualify Mid-Year Event or at Open Enrollment.  The TLC Health Benefits Program does not offer a medical plan to active employees that excludes prescription drug coverage.  Consequently, you must either maintain full coverage under the available plans (including prescription drug coverage) or terminate coverage </w:t>
      </w:r>
      <w:r>
        <w:rPr>
          <w:rFonts w:ascii="Arial" w:hAnsi="Arial" w:cs="Arial"/>
          <w:color w:val="000000"/>
          <w:sz w:val="20"/>
          <w:szCs w:val="20"/>
        </w:rPr>
        <w:lastRenderedPageBreak/>
        <w:t>completely.  You do not have the option of terminating only the prescription drug benefit under your TLC plan.  Please contact your Group Benefits Administrator if you need additional information</w:t>
      </w:r>
      <w:r w:rsidRPr="00696015">
        <w:rPr>
          <w:rFonts w:ascii="Arial" w:hAnsi="Arial" w:cs="Arial"/>
          <w:color w:val="000000"/>
          <w:sz w:val="20"/>
          <w:szCs w:val="20"/>
        </w:rPr>
        <w:t xml:space="preserve">.  </w:t>
      </w:r>
    </w:p>
    <w:p w:rsidR="00471B7C" w:rsidRPr="00696015" w:rsidRDefault="00471B7C" w:rsidP="00471B7C">
      <w:pPr>
        <w:ind w:right="36"/>
        <w:rPr>
          <w:rFonts w:ascii="Arial" w:hAnsi="Arial" w:cs="Arial"/>
          <w:b/>
          <w:sz w:val="20"/>
          <w:szCs w:val="20"/>
        </w:rPr>
      </w:pPr>
    </w:p>
    <w:p w:rsidR="00471B7C" w:rsidRDefault="00471B7C" w:rsidP="00471B7C">
      <w:pPr>
        <w:ind w:right="720"/>
        <w:rPr>
          <w:rFonts w:ascii="Arial" w:hAnsi="Arial" w:cs="Arial"/>
          <w:bCs/>
          <w:sz w:val="20"/>
          <w:szCs w:val="20"/>
        </w:rPr>
      </w:pPr>
      <w:r w:rsidRPr="00D5289C">
        <w:rPr>
          <w:rFonts w:ascii="Arial" w:hAnsi="Arial" w:cs="Arial"/>
          <w:bCs/>
          <w:sz w:val="20"/>
          <w:szCs w:val="20"/>
        </w:rPr>
        <w:t>At the time an Enrollee and/or covered dependent becomes eligible for Medicare, he/she/they may keep TLC plan coverage based on active employment or may terminate coverage under the TLC Health Benefits Program based on that event if termination is completed within 31 days of eligibility for Medicare.  However, once coverage has been terminated, neither the employee nor the dependent may re-enroll in the program except upon the occurrence of a consistent Qualifying Mid-Year Event (for example, loss of Medicare coverage) or at Open Enrollment</w:t>
      </w:r>
      <w:r>
        <w:rPr>
          <w:rFonts w:ascii="Arial" w:hAnsi="Arial" w:cs="Arial"/>
          <w:bCs/>
          <w:sz w:val="20"/>
          <w:szCs w:val="20"/>
        </w:rPr>
        <w:t>.</w:t>
      </w:r>
      <w:r w:rsidRPr="00D5289C">
        <w:rPr>
          <w:rFonts w:ascii="Arial" w:hAnsi="Arial" w:cs="Arial"/>
          <w:bCs/>
          <w:sz w:val="20"/>
          <w:szCs w:val="20"/>
        </w:rPr>
        <w:t xml:space="preserve">  An eligible dependent may not enroll unless the employee is enrolled.  If an active employee or the covered dependent of an active employee has both TLC coverage and Medicare, except in limited circumstances, </w:t>
      </w:r>
      <w:r>
        <w:rPr>
          <w:rFonts w:ascii="Arial" w:hAnsi="Arial" w:cs="Arial"/>
          <w:bCs/>
          <w:sz w:val="20"/>
          <w:szCs w:val="20"/>
        </w:rPr>
        <w:t xml:space="preserve">the </w:t>
      </w:r>
      <w:r w:rsidRPr="00D5289C">
        <w:rPr>
          <w:rFonts w:ascii="Arial" w:hAnsi="Arial" w:cs="Arial"/>
          <w:bCs/>
          <w:sz w:val="20"/>
          <w:szCs w:val="20"/>
        </w:rPr>
        <w:t xml:space="preserve">TLC plan will pay primary before Medicare.  </w:t>
      </w:r>
    </w:p>
    <w:p w:rsidR="00471B7C" w:rsidRPr="00D5289C" w:rsidRDefault="00471B7C" w:rsidP="00471B7C">
      <w:pPr>
        <w:ind w:right="720"/>
        <w:rPr>
          <w:rFonts w:ascii="Arial" w:hAnsi="Arial" w:cs="Arial"/>
          <w:bCs/>
          <w:sz w:val="20"/>
          <w:szCs w:val="20"/>
        </w:rPr>
      </w:pPr>
    </w:p>
    <w:p w:rsidR="00471B7C" w:rsidRPr="00696015" w:rsidRDefault="00471B7C" w:rsidP="00471B7C">
      <w:pPr>
        <w:rPr>
          <w:rFonts w:ascii="Arial" w:hAnsi="Arial" w:cs="Arial"/>
          <w:b/>
          <w:sz w:val="20"/>
          <w:szCs w:val="20"/>
        </w:rPr>
      </w:pPr>
      <w:r w:rsidRPr="00696015">
        <w:rPr>
          <w:rFonts w:ascii="Arial" w:hAnsi="Arial" w:cs="Arial"/>
          <w:b/>
          <w:sz w:val="20"/>
          <w:szCs w:val="20"/>
        </w:rPr>
        <w:t>When Will You Pay A Higher Premium (Penalty) To Join A Medicare Drug Plan?</w:t>
      </w:r>
    </w:p>
    <w:p w:rsidR="00471B7C" w:rsidRPr="00696015" w:rsidRDefault="00471B7C" w:rsidP="00471B7C">
      <w:pPr>
        <w:rPr>
          <w:rFonts w:ascii="Arial" w:hAnsi="Arial" w:cs="Arial"/>
          <w:sz w:val="20"/>
          <w:szCs w:val="20"/>
        </w:rPr>
      </w:pPr>
    </w:p>
    <w:p w:rsidR="00471B7C" w:rsidRPr="00696015" w:rsidRDefault="00471B7C" w:rsidP="00471B7C">
      <w:pPr>
        <w:rPr>
          <w:rFonts w:ascii="Arial" w:hAnsi="Arial" w:cs="Arial"/>
          <w:sz w:val="20"/>
          <w:szCs w:val="20"/>
        </w:rPr>
      </w:pPr>
      <w:r w:rsidRPr="00696015">
        <w:rPr>
          <w:rFonts w:ascii="Arial" w:hAnsi="Arial" w:cs="Arial"/>
          <w:sz w:val="20"/>
          <w:szCs w:val="20"/>
        </w:rPr>
        <w:t xml:space="preserve">You should also know that if you drop or lose your current coverage with </w:t>
      </w:r>
      <w:r>
        <w:rPr>
          <w:rFonts w:ascii="Arial" w:hAnsi="Arial" w:cs="Arial"/>
          <w:sz w:val="20"/>
          <w:szCs w:val="20"/>
        </w:rPr>
        <w:t>the TLC Health Benefits Program</w:t>
      </w:r>
      <w:r w:rsidRPr="00696015">
        <w:rPr>
          <w:rFonts w:ascii="Arial" w:hAnsi="Arial" w:cs="Arial"/>
          <w:sz w:val="20"/>
          <w:szCs w:val="20"/>
        </w:rPr>
        <w:t xml:space="preserve"> and do</w:t>
      </w:r>
      <w:r>
        <w:rPr>
          <w:rFonts w:ascii="Arial" w:hAnsi="Arial" w:cs="Arial"/>
          <w:sz w:val="20"/>
          <w:szCs w:val="20"/>
        </w:rPr>
        <w:t xml:space="preserve"> </w:t>
      </w:r>
      <w:r w:rsidRPr="00696015">
        <w:rPr>
          <w:rFonts w:ascii="Arial" w:hAnsi="Arial" w:cs="Arial"/>
          <w:sz w:val="20"/>
          <w:szCs w:val="20"/>
        </w:rPr>
        <w:t>n</w:t>
      </w:r>
      <w:r>
        <w:rPr>
          <w:rFonts w:ascii="Arial" w:hAnsi="Arial" w:cs="Arial"/>
          <w:sz w:val="20"/>
          <w:szCs w:val="20"/>
        </w:rPr>
        <w:t>o</w:t>
      </w:r>
      <w:r w:rsidRPr="00696015">
        <w:rPr>
          <w:rFonts w:ascii="Arial" w:hAnsi="Arial" w:cs="Arial"/>
          <w:sz w:val="20"/>
          <w:szCs w:val="20"/>
        </w:rPr>
        <w:t xml:space="preserve">t join a Medicare drug plan within 63 continuous days after your current coverage ends, you may pay a higher premium (a penalty) to join a Medicare drug plan later. </w:t>
      </w:r>
    </w:p>
    <w:p w:rsidR="00471B7C" w:rsidRPr="00696015" w:rsidRDefault="00471B7C" w:rsidP="00471B7C">
      <w:pPr>
        <w:rPr>
          <w:rFonts w:ascii="Arial" w:hAnsi="Arial" w:cs="Arial"/>
          <w:sz w:val="20"/>
          <w:szCs w:val="20"/>
        </w:rPr>
      </w:pPr>
    </w:p>
    <w:p w:rsidR="00471B7C" w:rsidRPr="00696015" w:rsidRDefault="00471B7C" w:rsidP="00471B7C">
      <w:pPr>
        <w:rPr>
          <w:rFonts w:ascii="Arial" w:hAnsi="Arial" w:cs="Arial"/>
          <w:sz w:val="20"/>
          <w:szCs w:val="20"/>
        </w:rPr>
      </w:pPr>
      <w:r w:rsidRPr="00696015">
        <w:rPr>
          <w:rFonts w:ascii="Arial" w:hAnsi="Arial" w:cs="Arial"/>
          <w:sz w:val="20"/>
          <w:szCs w:val="20"/>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w:t>
      </w:r>
      <w:r>
        <w:rPr>
          <w:rFonts w:ascii="Arial" w:hAnsi="Arial" w:cs="Arial"/>
          <w:sz w:val="20"/>
          <w:szCs w:val="20"/>
        </w:rPr>
        <w:t>19</w:t>
      </w:r>
      <w:r w:rsidRPr="00696015">
        <w:rPr>
          <w:rFonts w:ascii="Arial" w:hAnsi="Arial" w:cs="Arial"/>
          <w:sz w:val="20"/>
          <w:szCs w:val="20"/>
        </w:rPr>
        <w:t xml:space="preserve">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w:t>
      </w:r>
      <w:r>
        <w:rPr>
          <w:rFonts w:ascii="Arial" w:hAnsi="Arial" w:cs="Arial"/>
          <w:sz w:val="20"/>
          <w:szCs w:val="20"/>
        </w:rPr>
        <w:t>October</w:t>
      </w:r>
      <w:r w:rsidRPr="00696015">
        <w:rPr>
          <w:rFonts w:ascii="Arial" w:hAnsi="Arial" w:cs="Arial"/>
          <w:sz w:val="20"/>
          <w:szCs w:val="20"/>
        </w:rPr>
        <w:t xml:space="preserve"> to join. </w:t>
      </w:r>
    </w:p>
    <w:p w:rsidR="00471B7C" w:rsidRPr="00696015" w:rsidRDefault="00471B7C" w:rsidP="00471B7C">
      <w:pPr>
        <w:rPr>
          <w:rFonts w:ascii="Arial" w:hAnsi="Arial" w:cs="Arial"/>
          <w:sz w:val="20"/>
          <w:szCs w:val="20"/>
        </w:rPr>
      </w:pPr>
    </w:p>
    <w:p w:rsidR="00471B7C" w:rsidRDefault="00471B7C" w:rsidP="00471B7C">
      <w:pPr>
        <w:rPr>
          <w:rFonts w:ascii="Arial" w:hAnsi="Arial" w:cs="Arial"/>
          <w:b/>
          <w:sz w:val="20"/>
          <w:szCs w:val="20"/>
        </w:rPr>
      </w:pPr>
      <w:r w:rsidRPr="00696015">
        <w:rPr>
          <w:rFonts w:ascii="Arial" w:hAnsi="Arial" w:cs="Arial"/>
          <w:b/>
          <w:sz w:val="20"/>
          <w:szCs w:val="20"/>
        </w:rPr>
        <w:t xml:space="preserve">For </w:t>
      </w:r>
      <w:r>
        <w:rPr>
          <w:rFonts w:ascii="Arial" w:hAnsi="Arial" w:cs="Arial"/>
          <w:b/>
          <w:sz w:val="20"/>
          <w:szCs w:val="20"/>
        </w:rPr>
        <w:t>m</w:t>
      </w:r>
      <w:r w:rsidRPr="00696015">
        <w:rPr>
          <w:rFonts w:ascii="Arial" w:hAnsi="Arial" w:cs="Arial"/>
          <w:b/>
          <w:sz w:val="20"/>
          <w:szCs w:val="20"/>
        </w:rPr>
        <w:t xml:space="preserve">ore </w:t>
      </w:r>
      <w:r>
        <w:rPr>
          <w:rFonts w:ascii="Arial" w:hAnsi="Arial" w:cs="Arial"/>
          <w:b/>
          <w:sz w:val="20"/>
          <w:szCs w:val="20"/>
        </w:rPr>
        <w:t>i</w:t>
      </w:r>
      <w:r w:rsidRPr="00696015">
        <w:rPr>
          <w:rFonts w:ascii="Arial" w:hAnsi="Arial" w:cs="Arial"/>
          <w:b/>
          <w:sz w:val="20"/>
          <w:szCs w:val="20"/>
        </w:rPr>
        <w:t xml:space="preserve">nformation </w:t>
      </w:r>
      <w:r>
        <w:rPr>
          <w:rFonts w:ascii="Arial" w:hAnsi="Arial" w:cs="Arial"/>
          <w:b/>
          <w:sz w:val="20"/>
          <w:szCs w:val="20"/>
        </w:rPr>
        <w:t>a</w:t>
      </w:r>
      <w:r w:rsidRPr="00696015">
        <w:rPr>
          <w:rFonts w:ascii="Arial" w:hAnsi="Arial" w:cs="Arial"/>
          <w:b/>
          <w:sz w:val="20"/>
          <w:szCs w:val="20"/>
        </w:rPr>
        <w:t xml:space="preserve">bout </w:t>
      </w:r>
      <w:r>
        <w:rPr>
          <w:rFonts w:ascii="Arial" w:hAnsi="Arial" w:cs="Arial"/>
          <w:b/>
          <w:sz w:val="20"/>
          <w:szCs w:val="20"/>
        </w:rPr>
        <w:t>t</w:t>
      </w:r>
      <w:r w:rsidRPr="00696015">
        <w:rPr>
          <w:rFonts w:ascii="Arial" w:hAnsi="Arial" w:cs="Arial"/>
          <w:b/>
          <w:sz w:val="20"/>
          <w:szCs w:val="20"/>
        </w:rPr>
        <w:t xml:space="preserve">his </w:t>
      </w:r>
      <w:r>
        <w:rPr>
          <w:rFonts w:ascii="Arial" w:hAnsi="Arial" w:cs="Arial"/>
          <w:b/>
          <w:sz w:val="20"/>
          <w:szCs w:val="20"/>
        </w:rPr>
        <w:t>n</w:t>
      </w:r>
      <w:r w:rsidRPr="00696015">
        <w:rPr>
          <w:rFonts w:ascii="Arial" w:hAnsi="Arial" w:cs="Arial"/>
          <w:b/>
          <w:sz w:val="20"/>
          <w:szCs w:val="20"/>
        </w:rPr>
        <w:t xml:space="preserve">otice </w:t>
      </w:r>
      <w:r>
        <w:rPr>
          <w:rFonts w:ascii="Arial" w:hAnsi="Arial" w:cs="Arial"/>
          <w:b/>
          <w:sz w:val="20"/>
          <w:szCs w:val="20"/>
        </w:rPr>
        <w:t>o</w:t>
      </w:r>
      <w:r w:rsidRPr="00696015">
        <w:rPr>
          <w:rFonts w:ascii="Arial" w:hAnsi="Arial" w:cs="Arial"/>
          <w:b/>
          <w:sz w:val="20"/>
          <w:szCs w:val="20"/>
        </w:rPr>
        <w:t xml:space="preserve">r </w:t>
      </w:r>
      <w:r>
        <w:rPr>
          <w:rFonts w:ascii="Arial" w:hAnsi="Arial" w:cs="Arial"/>
          <w:b/>
          <w:sz w:val="20"/>
          <w:szCs w:val="20"/>
        </w:rPr>
        <w:t>y</w:t>
      </w:r>
      <w:r w:rsidRPr="00696015">
        <w:rPr>
          <w:rFonts w:ascii="Arial" w:hAnsi="Arial" w:cs="Arial"/>
          <w:b/>
          <w:sz w:val="20"/>
          <w:szCs w:val="20"/>
        </w:rPr>
        <w:t xml:space="preserve">our </w:t>
      </w:r>
      <w:r>
        <w:rPr>
          <w:rFonts w:ascii="Arial" w:hAnsi="Arial" w:cs="Arial"/>
          <w:b/>
          <w:sz w:val="20"/>
          <w:szCs w:val="20"/>
        </w:rPr>
        <w:t>c</w:t>
      </w:r>
      <w:r w:rsidRPr="00696015">
        <w:rPr>
          <w:rFonts w:ascii="Arial" w:hAnsi="Arial" w:cs="Arial"/>
          <w:b/>
          <w:sz w:val="20"/>
          <w:szCs w:val="20"/>
        </w:rPr>
        <w:t xml:space="preserve">urrent </w:t>
      </w:r>
      <w:r>
        <w:rPr>
          <w:rFonts w:ascii="Arial" w:hAnsi="Arial" w:cs="Arial"/>
          <w:b/>
          <w:sz w:val="20"/>
          <w:szCs w:val="20"/>
        </w:rPr>
        <w:t>p</w:t>
      </w:r>
      <w:r w:rsidRPr="00696015">
        <w:rPr>
          <w:rFonts w:ascii="Arial" w:hAnsi="Arial" w:cs="Arial"/>
          <w:b/>
          <w:sz w:val="20"/>
          <w:szCs w:val="20"/>
        </w:rPr>
        <w:t xml:space="preserve">rescription </w:t>
      </w:r>
      <w:r>
        <w:rPr>
          <w:rFonts w:ascii="Arial" w:hAnsi="Arial" w:cs="Arial"/>
          <w:b/>
          <w:sz w:val="20"/>
          <w:szCs w:val="20"/>
        </w:rPr>
        <w:t>d</w:t>
      </w:r>
      <w:r w:rsidRPr="00696015">
        <w:rPr>
          <w:rFonts w:ascii="Arial" w:hAnsi="Arial" w:cs="Arial"/>
          <w:b/>
          <w:sz w:val="20"/>
          <w:szCs w:val="20"/>
        </w:rPr>
        <w:t xml:space="preserve">rug </w:t>
      </w:r>
      <w:r>
        <w:rPr>
          <w:rFonts w:ascii="Arial" w:hAnsi="Arial" w:cs="Arial"/>
          <w:b/>
          <w:sz w:val="20"/>
          <w:szCs w:val="20"/>
        </w:rPr>
        <w:t>c</w:t>
      </w:r>
      <w:r w:rsidRPr="00696015">
        <w:rPr>
          <w:rFonts w:ascii="Arial" w:hAnsi="Arial" w:cs="Arial"/>
          <w:b/>
          <w:sz w:val="20"/>
          <w:szCs w:val="20"/>
        </w:rPr>
        <w:t>overage</w:t>
      </w:r>
      <w:r>
        <w:rPr>
          <w:rFonts w:ascii="Arial" w:hAnsi="Arial" w:cs="Arial"/>
          <w:b/>
          <w:sz w:val="20"/>
          <w:szCs w:val="20"/>
        </w:rPr>
        <w:t>, contact your Group Benefits Administrator.</w:t>
      </w:r>
    </w:p>
    <w:p w:rsidR="00471B7C" w:rsidRPr="00D5289C" w:rsidRDefault="00471B7C" w:rsidP="00471B7C">
      <w:pPr>
        <w:pStyle w:val="Heading3"/>
        <w:ind w:right="-144"/>
        <w:rPr>
          <w:b w:val="0"/>
          <w:bCs w:val="0"/>
          <w:sz w:val="20"/>
          <w:szCs w:val="20"/>
        </w:rPr>
      </w:pPr>
      <w:r w:rsidRPr="00696015">
        <w:rPr>
          <w:sz w:val="20"/>
          <w:szCs w:val="20"/>
        </w:rPr>
        <w:t xml:space="preserve"> </w:t>
      </w:r>
      <w:r w:rsidRPr="00116D37">
        <w:rPr>
          <w:sz w:val="20"/>
          <w:szCs w:val="20"/>
        </w:rPr>
        <w:t>NOTE:</w:t>
      </w:r>
      <w:r w:rsidRPr="00696015">
        <w:rPr>
          <w:sz w:val="20"/>
          <w:szCs w:val="20"/>
        </w:rPr>
        <w:t xml:space="preserve"> </w:t>
      </w:r>
      <w:r w:rsidRPr="00D5289C">
        <w:rPr>
          <w:b w:val="0"/>
          <w:bCs w:val="0"/>
          <w:sz w:val="20"/>
          <w:szCs w:val="20"/>
        </w:rPr>
        <w:t>You will receive this Notice annually</w:t>
      </w:r>
      <w:r>
        <w:rPr>
          <w:b w:val="0"/>
          <w:bCs w:val="0"/>
          <w:sz w:val="20"/>
          <w:szCs w:val="20"/>
        </w:rPr>
        <w:t>,</w:t>
      </w:r>
      <w:r w:rsidRPr="00D5289C">
        <w:rPr>
          <w:b w:val="0"/>
          <w:bCs w:val="0"/>
          <w:sz w:val="20"/>
          <w:szCs w:val="20"/>
        </w:rPr>
        <w:t xml:space="preserve"> prior to the Medicare Part D Annual Coordinated Election Period and at any time there is a change in the TLC Health Benefits Program’s prescription drug coverage.  You also may request a copy from your Group Benefits Administrator</w:t>
      </w:r>
      <w:r>
        <w:rPr>
          <w:b w:val="0"/>
          <w:bCs w:val="0"/>
          <w:sz w:val="20"/>
          <w:szCs w:val="20"/>
        </w:rPr>
        <w:t xml:space="preserve"> at any time</w:t>
      </w:r>
      <w:r w:rsidRPr="00D5289C">
        <w:rPr>
          <w:b w:val="0"/>
          <w:bCs w:val="0"/>
          <w:sz w:val="20"/>
          <w:szCs w:val="20"/>
        </w:rPr>
        <w:t xml:space="preserve">. </w:t>
      </w:r>
    </w:p>
    <w:p w:rsidR="00471B7C" w:rsidRPr="00696015" w:rsidRDefault="00471B7C" w:rsidP="00471B7C">
      <w:pPr>
        <w:rPr>
          <w:rFonts w:ascii="Arial" w:hAnsi="Arial" w:cs="Arial"/>
          <w:sz w:val="20"/>
          <w:szCs w:val="20"/>
        </w:rPr>
      </w:pPr>
    </w:p>
    <w:p w:rsidR="00471B7C" w:rsidRPr="00696015" w:rsidRDefault="00471B7C" w:rsidP="00471B7C">
      <w:pPr>
        <w:autoSpaceDE w:val="0"/>
        <w:autoSpaceDN w:val="0"/>
        <w:adjustRightInd w:val="0"/>
        <w:rPr>
          <w:rFonts w:ascii="Arial" w:hAnsi="Arial" w:cs="Arial"/>
          <w:sz w:val="20"/>
          <w:szCs w:val="20"/>
        </w:rPr>
      </w:pPr>
      <w:r w:rsidRPr="00696015">
        <w:rPr>
          <w:rFonts w:ascii="Arial" w:hAnsi="Arial" w:cs="Arial"/>
          <w:sz w:val="20"/>
          <w:szCs w:val="20"/>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471B7C" w:rsidRPr="00696015" w:rsidRDefault="00471B7C" w:rsidP="00471B7C">
      <w:pPr>
        <w:autoSpaceDE w:val="0"/>
        <w:autoSpaceDN w:val="0"/>
        <w:adjustRightInd w:val="0"/>
        <w:rPr>
          <w:rFonts w:ascii="Arial" w:hAnsi="Arial" w:cs="Arial"/>
          <w:sz w:val="20"/>
          <w:szCs w:val="20"/>
        </w:rPr>
      </w:pPr>
    </w:p>
    <w:p w:rsidR="00471B7C" w:rsidRPr="00696015" w:rsidRDefault="00471B7C" w:rsidP="00471B7C">
      <w:pPr>
        <w:numPr>
          <w:ilvl w:val="0"/>
          <w:numId w:val="2"/>
        </w:numPr>
        <w:autoSpaceDE w:val="0"/>
        <w:autoSpaceDN w:val="0"/>
        <w:adjustRightInd w:val="0"/>
        <w:rPr>
          <w:rFonts w:ascii="Arial" w:hAnsi="Arial" w:cs="Arial"/>
          <w:sz w:val="20"/>
          <w:szCs w:val="20"/>
        </w:rPr>
      </w:pPr>
      <w:r w:rsidRPr="00696015">
        <w:rPr>
          <w:rFonts w:ascii="Arial" w:hAnsi="Arial" w:cs="Arial"/>
          <w:sz w:val="20"/>
          <w:szCs w:val="20"/>
        </w:rPr>
        <w:t xml:space="preserve">Visit </w:t>
      </w:r>
      <w:hyperlink r:id="rId7" w:history="1">
        <w:r w:rsidRPr="00696015">
          <w:rPr>
            <w:rStyle w:val="Hyperlink"/>
            <w:rFonts w:ascii="Arial" w:hAnsi="Arial" w:cs="Arial"/>
            <w:sz w:val="20"/>
            <w:szCs w:val="20"/>
          </w:rPr>
          <w:t>www.medicare.gov</w:t>
        </w:r>
      </w:hyperlink>
      <w:r w:rsidRPr="00696015">
        <w:rPr>
          <w:rFonts w:ascii="Arial" w:hAnsi="Arial" w:cs="Arial"/>
          <w:sz w:val="20"/>
          <w:szCs w:val="20"/>
        </w:rPr>
        <w:t xml:space="preserve"> </w:t>
      </w:r>
    </w:p>
    <w:p w:rsidR="00471B7C" w:rsidRPr="00696015" w:rsidRDefault="00471B7C" w:rsidP="00471B7C">
      <w:pPr>
        <w:numPr>
          <w:ilvl w:val="0"/>
          <w:numId w:val="2"/>
        </w:numPr>
        <w:autoSpaceDE w:val="0"/>
        <w:autoSpaceDN w:val="0"/>
        <w:adjustRightInd w:val="0"/>
        <w:rPr>
          <w:rFonts w:ascii="Arial" w:hAnsi="Arial" w:cs="Arial"/>
          <w:sz w:val="20"/>
          <w:szCs w:val="20"/>
        </w:rPr>
      </w:pPr>
      <w:r w:rsidRPr="00696015">
        <w:rPr>
          <w:rFonts w:ascii="Arial" w:hAnsi="Arial" w:cs="Arial"/>
          <w:sz w:val="20"/>
          <w:szCs w:val="20"/>
        </w:rPr>
        <w:t>Call your State Health Insurance Assistance Program (see the inside back cover of your copy of the “Medicare &amp; You” handbook for their telephone number) for personalized help</w:t>
      </w:r>
    </w:p>
    <w:p w:rsidR="00471B7C" w:rsidRPr="00696015" w:rsidRDefault="00471B7C" w:rsidP="00471B7C">
      <w:pPr>
        <w:numPr>
          <w:ilvl w:val="0"/>
          <w:numId w:val="2"/>
        </w:numPr>
        <w:autoSpaceDE w:val="0"/>
        <w:autoSpaceDN w:val="0"/>
        <w:adjustRightInd w:val="0"/>
        <w:rPr>
          <w:rFonts w:ascii="Arial" w:hAnsi="Arial" w:cs="Arial"/>
          <w:b/>
          <w:bCs/>
          <w:i/>
          <w:iCs/>
          <w:sz w:val="20"/>
          <w:szCs w:val="20"/>
        </w:rPr>
      </w:pPr>
      <w:r w:rsidRPr="00696015">
        <w:rPr>
          <w:rFonts w:ascii="Arial" w:hAnsi="Arial" w:cs="Arial"/>
          <w:sz w:val="20"/>
          <w:szCs w:val="20"/>
        </w:rPr>
        <w:t>Call 1-800-MEDICARE (1-800-633-4227). TTY users should call 1-877-486-2048.</w:t>
      </w:r>
    </w:p>
    <w:p w:rsidR="00471B7C" w:rsidRPr="00696015" w:rsidRDefault="00471B7C" w:rsidP="00471B7C">
      <w:pPr>
        <w:autoSpaceDE w:val="0"/>
        <w:autoSpaceDN w:val="0"/>
        <w:adjustRightInd w:val="0"/>
        <w:rPr>
          <w:rFonts w:ascii="Arial" w:hAnsi="Arial" w:cs="Arial"/>
          <w:sz w:val="20"/>
          <w:szCs w:val="20"/>
        </w:rPr>
      </w:pPr>
    </w:p>
    <w:p w:rsidR="00471B7C" w:rsidRPr="00696015" w:rsidRDefault="00471B7C" w:rsidP="00471B7C">
      <w:pPr>
        <w:rPr>
          <w:rFonts w:ascii="Arial" w:hAnsi="Arial" w:cs="Arial"/>
          <w:sz w:val="20"/>
          <w:szCs w:val="20"/>
        </w:rPr>
      </w:pPr>
      <w:r w:rsidRPr="00696015">
        <w:rPr>
          <w:rFonts w:ascii="Arial" w:hAnsi="Arial" w:cs="Arial"/>
          <w:sz w:val="20"/>
          <w:szCs w:val="20"/>
        </w:rPr>
        <w:t xml:space="preserve">If you have limited income and resources, extra help paying for Medicare prescription drug coverage is available. For information about this extra help, visit Social Security on the web at </w:t>
      </w:r>
      <w:hyperlink r:id="rId8" w:history="1">
        <w:r w:rsidRPr="00696015">
          <w:rPr>
            <w:rStyle w:val="Hyperlink"/>
            <w:rFonts w:ascii="Arial" w:hAnsi="Arial" w:cs="Arial"/>
            <w:sz w:val="20"/>
            <w:szCs w:val="20"/>
          </w:rPr>
          <w:t>www.socialsecurity.gov</w:t>
        </w:r>
      </w:hyperlink>
      <w:r w:rsidRPr="00696015">
        <w:rPr>
          <w:rFonts w:ascii="Arial" w:hAnsi="Arial" w:cs="Arial"/>
          <w:sz w:val="20"/>
          <w:szCs w:val="20"/>
        </w:rPr>
        <w:t>, or call them at 1-800-772-1213 (TTY 1-800-325-0778).</w:t>
      </w:r>
    </w:p>
    <w:p w:rsidR="00471B7C" w:rsidRPr="00696015" w:rsidRDefault="00471B7C" w:rsidP="00471B7C">
      <w:pPr>
        <w:rPr>
          <w:rFonts w:ascii="Arial" w:hAnsi="Arial" w:cs="Arial"/>
          <w:sz w:val="20"/>
          <w:szCs w:val="20"/>
        </w:rPr>
      </w:pPr>
    </w:p>
    <w:p w:rsidR="00471B7C" w:rsidRPr="00696015" w:rsidRDefault="00471B7C" w:rsidP="00471B7C">
      <w:pPr>
        <w:tabs>
          <w:tab w:val="right" w:pos="2880"/>
          <w:tab w:val="left" w:pos="3780"/>
        </w:tabs>
        <w:rPr>
          <w:sz w:val="20"/>
          <w:szCs w:val="20"/>
        </w:rPr>
      </w:pPr>
      <w:r w:rsidRPr="00696015">
        <w:rPr>
          <w:sz w:val="20"/>
          <w:szCs w:val="20"/>
        </w:rPr>
        <w:tab/>
      </w:r>
    </w:p>
    <w:p w:rsidR="00471B7C" w:rsidRPr="00701AB0" w:rsidRDefault="00471B7C" w:rsidP="00471B7C">
      <w:pPr>
        <w:tabs>
          <w:tab w:val="right" w:pos="2880"/>
          <w:tab w:val="left" w:pos="3780"/>
        </w:tabs>
        <w:rPr>
          <w:rFonts w:ascii="Arial" w:hAnsi="Arial" w:cs="Arial"/>
          <w:b/>
          <w:color w:val="FF0000"/>
          <w:sz w:val="20"/>
          <w:szCs w:val="20"/>
        </w:rPr>
      </w:pPr>
      <w:r w:rsidRPr="00696015">
        <w:rPr>
          <w:rFonts w:ascii="Arial" w:hAnsi="Arial" w:cs="Arial"/>
          <w:sz w:val="20"/>
          <w:szCs w:val="20"/>
        </w:rPr>
        <w:tab/>
        <w:t>Date:</w:t>
      </w:r>
      <w:r w:rsidRPr="00696015">
        <w:rPr>
          <w:rFonts w:ascii="Arial" w:hAnsi="Arial" w:cs="Arial"/>
          <w:sz w:val="20"/>
          <w:szCs w:val="20"/>
        </w:rPr>
        <w:tab/>
      </w:r>
      <w:r w:rsidRPr="00B718D5">
        <w:rPr>
          <w:rFonts w:ascii="Arial" w:hAnsi="Arial" w:cs="Arial"/>
          <w:color w:val="FF0000"/>
          <w:sz w:val="20"/>
          <w:szCs w:val="20"/>
        </w:rPr>
        <w:t xml:space="preserve">[Insert </w:t>
      </w:r>
      <w:r w:rsidRPr="00701AB0">
        <w:rPr>
          <w:rFonts w:ascii="Arial" w:hAnsi="Arial" w:cs="Arial"/>
          <w:color w:val="FF0000"/>
          <w:sz w:val="20"/>
          <w:szCs w:val="20"/>
        </w:rPr>
        <w:t>MM/DD/YY]</w:t>
      </w:r>
    </w:p>
    <w:p w:rsidR="00471B7C" w:rsidRPr="00B718D5" w:rsidRDefault="00471B7C" w:rsidP="00471B7C">
      <w:pPr>
        <w:tabs>
          <w:tab w:val="right" w:pos="2880"/>
          <w:tab w:val="left" w:pos="3780"/>
        </w:tabs>
        <w:rPr>
          <w:rFonts w:ascii="Arial" w:hAnsi="Arial" w:cs="Arial"/>
          <w:color w:val="FF0000"/>
          <w:sz w:val="20"/>
          <w:szCs w:val="20"/>
          <w:u w:val="single"/>
        </w:rPr>
      </w:pPr>
      <w:r w:rsidRPr="00696015">
        <w:rPr>
          <w:rFonts w:ascii="Arial" w:hAnsi="Arial" w:cs="Arial"/>
          <w:sz w:val="20"/>
          <w:szCs w:val="20"/>
        </w:rPr>
        <w:tab/>
        <w:t>Name of Entity/Sender:</w:t>
      </w:r>
      <w:r w:rsidRPr="00696015">
        <w:rPr>
          <w:rFonts w:ascii="Arial" w:hAnsi="Arial" w:cs="Arial"/>
          <w:sz w:val="20"/>
          <w:szCs w:val="20"/>
        </w:rPr>
        <w:tab/>
      </w:r>
      <w:r w:rsidRPr="00B718D5">
        <w:rPr>
          <w:rFonts w:ascii="Arial" w:hAnsi="Arial" w:cs="Arial"/>
          <w:color w:val="FF0000"/>
          <w:sz w:val="20"/>
          <w:szCs w:val="20"/>
        </w:rPr>
        <w:t xml:space="preserve">[Insert </w:t>
      </w:r>
      <w:r>
        <w:rPr>
          <w:rFonts w:ascii="Arial" w:hAnsi="Arial" w:cs="Arial"/>
          <w:color w:val="FF0000"/>
          <w:sz w:val="20"/>
          <w:szCs w:val="20"/>
        </w:rPr>
        <w:t xml:space="preserve">Employer’s </w:t>
      </w:r>
      <w:r w:rsidRPr="00B718D5">
        <w:rPr>
          <w:rFonts w:ascii="Arial" w:hAnsi="Arial" w:cs="Arial"/>
          <w:color w:val="FF0000"/>
          <w:sz w:val="20"/>
          <w:szCs w:val="20"/>
        </w:rPr>
        <w:t>Name]</w:t>
      </w:r>
    </w:p>
    <w:p w:rsidR="00471B7C" w:rsidRPr="00696015" w:rsidRDefault="00471B7C" w:rsidP="00471B7C">
      <w:pPr>
        <w:tabs>
          <w:tab w:val="right" w:pos="2880"/>
          <w:tab w:val="left" w:pos="3780"/>
        </w:tabs>
        <w:rPr>
          <w:rFonts w:ascii="Arial" w:hAnsi="Arial" w:cs="Arial"/>
          <w:b/>
          <w:sz w:val="20"/>
          <w:szCs w:val="20"/>
        </w:rPr>
      </w:pPr>
      <w:r w:rsidRPr="00696015">
        <w:rPr>
          <w:rFonts w:ascii="Arial" w:hAnsi="Arial" w:cs="Arial"/>
          <w:sz w:val="20"/>
          <w:szCs w:val="20"/>
        </w:rPr>
        <w:tab/>
        <w:t>Contact</w:t>
      </w:r>
      <w:r>
        <w:rPr>
          <w:rFonts w:ascii="Arial" w:hAnsi="Arial" w:cs="Arial"/>
          <w:sz w:val="20"/>
          <w:szCs w:val="20"/>
        </w:rPr>
        <w:t xml:space="preserve"> Person</w:t>
      </w:r>
      <w:r w:rsidRPr="00696015">
        <w:rPr>
          <w:rFonts w:ascii="Arial" w:hAnsi="Arial" w:cs="Arial"/>
          <w:sz w:val="20"/>
          <w:szCs w:val="20"/>
        </w:rPr>
        <w:t>:</w:t>
      </w:r>
      <w:r w:rsidRPr="00696015">
        <w:rPr>
          <w:rFonts w:ascii="Arial" w:hAnsi="Arial" w:cs="Arial"/>
          <w:sz w:val="20"/>
          <w:szCs w:val="20"/>
        </w:rPr>
        <w:tab/>
      </w:r>
      <w:r w:rsidRPr="00B718D5">
        <w:rPr>
          <w:rFonts w:ascii="Arial" w:hAnsi="Arial" w:cs="Arial"/>
          <w:color w:val="FF0000"/>
          <w:sz w:val="20"/>
          <w:szCs w:val="20"/>
        </w:rPr>
        <w:t xml:space="preserve">[Insert </w:t>
      </w:r>
      <w:r>
        <w:rPr>
          <w:rFonts w:ascii="Arial" w:hAnsi="Arial" w:cs="Arial"/>
          <w:color w:val="FF0000"/>
          <w:sz w:val="20"/>
          <w:szCs w:val="20"/>
        </w:rPr>
        <w:t>Group Benefits Administrator’s Name</w:t>
      </w:r>
      <w:r w:rsidRPr="00B718D5">
        <w:rPr>
          <w:rFonts w:ascii="Arial" w:hAnsi="Arial" w:cs="Arial"/>
          <w:color w:val="FF0000"/>
          <w:sz w:val="20"/>
          <w:szCs w:val="20"/>
        </w:rPr>
        <w:t>]</w:t>
      </w:r>
      <w:r w:rsidRPr="00696015">
        <w:rPr>
          <w:rFonts w:ascii="Arial" w:hAnsi="Arial" w:cs="Arial"/>
          <w:sz w:val="20"/>
          <w:szCs w:val="20"/>
        </w:rPr>
        <w:t xml:space="preserve"> </w:t>
      </w:r>
    </w:p>
    <w:p w:rsidR="00471B7C" w:rsidRPr="00696015" w:rsidRDefault="00471B7C" w:rsidP="00471B7C">
      <w:pPr>
        <w:tabs>
          <w:tab w:val="right" w:pos="2880"/>
          <w:tab w:val="left" w:pos="3780"/>
        </w:tabs>
        <w:rPr>
          <w:rFonts w:ascii="Arial" w:hAnsi="Arial" w:cs="Arial"/>
          <w:sz w:val="20"/>
          <w:szCs w:val="20"/>
        </w:rPr>
      </w:pPr>
      <w:r w:rsidRPr="00696015">
        <w:rPr>
          <w:rFonts w:ascii="Arial" w:hAnsi="Arial" w:cs="Arial"/>
          <w:sz w:val="20"/>
          <w:szCs w:val="20"/>
        </w:rPr>
        <w:tab/>
        <w:t>Address:</w:t>
      </w:r>
      <w:r w:rsidRPr="00696015">
        <w:rPr>
          <w:rFonts w:ascii="Arial" w:hAnsi="Arial" w:cs="Arial"/>
          <w:sz w:val="20"/>
          <w:szCs w:val="20"/>
        </w:rPr>
        <w:tab/>
      </w:r>
      <w:r w:rsidRPr="00B718D5">
        <w:rPr>
          <w:rFonts w:ascii="Arial" w:hAnsi="Arial" w:cs="Arial"/>
          <w:color w:val="FF0000"/>
          <w:sz w:val="20"/>
          <w:szCs w:val="20"/>
        </w:rPr>
        <w:t xml:space="preserve">[Insert </w:t>
      </w:r>
      <w:r>
        <w:rPr>
          <w:rFonts w:ascii="Arial" w:hAnsi="Arial" w:cs="Arial"/>
          <w:color w:val="FF0000"/>
          <w:sz w:val="20"/>
          <w:szCs w:val="20"/>
        </w:rPr>
        <w:t>Employer’s Address</w:t>
      </w:r>
      <w:r w:rsidRPr="00B718D5">
        <w:rPr>
          <w:rFonts w:ascii="Arial" w:hAnsi="Arial" w:cs="Arial"/>
          <w:color w:val="FF0000"/>
          <w:sz w:val="20"/>
          <w:szCs w:val="20"/>
        </w:rPr>
        <w:t>]</w:t>
      </w:r>
      <w:r w:rsidRPr="00696015">
        <w:rPr>
          <w:rFonts w:ascii="Arial" w:hAnsi="Arial" w:cs="Arial"/>
          <w:sz w:val="20"/>
          <w:szCs w:val="20"/>
        </w:rPr>
        <w:t xml:space="preserve"> </w:t>
      </w:r>
    </w:p>
    <w:p w:rsidR="00471B7C" w:rsidRDefault="00471B7C" w:rsidP="00471B7C">
      <w:pPr>
        <w:tabs>
          <w:tab w:val="right" w:pos="2880"/>
          <w:tab w:val="left" w:pos="3780"/>
        </w:tabs>
        <w:rPr>
          <w:rFonts w:ascii="Arial" w:hAnsi="Arial" w:cs="Arial"/>
          <w:sz w:val="20"/>
          <w:szCs w:val="20"/>
        </w:rPr>
      </w:pPr>
      <w:r w:rsidRPr="00696015">
        <w:rPr>
          <w:rFonts w:ascii="Arial" w:hAnsi="Arial" w:cs="Arial"/>
          <w:sz w:val="20"/>
          <w:szCs w:val="20"/>
        </w:rPr>
        <w:tab/>
        <w:t>Phone Number:</w:t>
      </w:r>
      <w:r w:rsidRPr="00696015">
        <w:rPr>
          <w:rFonts w:ascii="Arial" w:hAnsi="Arial" w:cs="Arial"/>
          <w:sz w:val="20"/>
          <w:szCs w:val="20"/>
        </w:rPr>
        <w:tab/>
      </w:r>
      <w:r w:rsidRPr="00B718D5">
        <w:rPr>
          <w:rFonts w:ascii="Arial" w:hAnsi="Arial" w:cs="Arial"/>
          <w:color w:val="FF0000"/>
          <w:sz w:val="20"/>
          <w:szCs w:val="20"/>
        </w:rPr>
        <w:t xml:space="preserve">[Insert </w:t>
      </w:r>
      <w:r>
        <w:rPr>
          <w:rFonts w:ascii="Arial" w:hAnsi="Arial" w:cs="Arial"/>
          <w:color w:val="FF0000"/>
          <w:sz w:val="20"/>
          <w:szCs w:val="20"/>
        </w:rPr>
        <w:t>Employer’s</w:t>
      </w:r>
      <w:r w:rsidRPr="00B718D5">
        <w:rPr>
          <w:rFonts w:ascii="Arial" w:hAnsi="Arial" w:cs="Arial"/>
          <w:color w:val="FF0000"/>
          <w:sz w:val="20"/>
          <w:szCs w:val="20"/>
        </w:rPr>
        <w:t xml:space="preserve"> Phone Number]</w:t>
      </w:r>
      <w:r w:rsidRPr="00696015">
        <w:rPr>
          <w:rFonts w:ascii="Arial" w:hAnsi="Arial" w:cs="Arial"/>
          <w:sz w:val="20"/>
          <w:szCs w:val="20"/>
        </w:rPr>
        <w:tab/>
      </w:r>
    </w:p>
    <w:p w:rsidR="00471B7C" w:rsidRDefault="00471B7C" w:rsidP="00471B7C">
      <w:pPr>
        <w:tabs>
          <w:tab w:val="right" w:pos="2880"/>
          <w:tab w:val="left" w:pos="3780"/>
        </w:tabs>
        <w:rPr>
          <w:rFonts w:ascii="Arial" w:hAnsi="Arial" w:cs="Arial"/>
          <w:sz w:val="20"/>
          <w:szCs w:val="20"/>
        </w:rPr>
      </w:pPr>
    </w:p>
    <w:p w:rsidR="00471B7C" w:rsidRDefault="00471B7C" w:rsidP="00471B7C">
      <w:pPr>
        <w:tabs>
          <w:tab w:val="right" w:pos="2880"/>
          <w:tab w:val="left" w:pos="3780"/>
        </w:tabs>
        <w:rPr>
          <w:rFonts w:ascii="Arial" w:hAnsi="Arial" w:cs="Arial"/>
          <w:sz w:val="20"/>
          <w:szCs w:val="20"/>
        </w:rPr>
      </w:pPr>
    </w:p>
    <w:p w:rsidR="00471B7C" w:rsidRPr="00696015" w:rsidRDefault="00471B7C" w:rsidP="00471B7C">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sidRPr="00696015">
        <w:rPr>
          <w:rFonts w:ascii="Arial" w:hAnsi="Arial" w:cs="Arial"/>
          <w:b/>
          <w:sz w:val="20"/>
          <w:szCs w:val="20"/>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w:t>
      </w:r>
      <w:r w:rsidRPr="00696015">
        <w:rPr>
          <w:rFonts w:ascii="Arial" w:hAnsi="Arial" w:cs="Arial"/>
          <w:sz w:val="20"/>
          <w:szCs w:val="20"/>
        </w:rPr>
        <w:t xml:space="preserve"> </w:t>
      </w:r>
      <w:r w:rsidRPr="00696015">
        <w:rPr>
          <w:rFonts w:ascii="Arial" w:hAnsi="Arial" w:cs="Arial"/>
          <w:b/>
          <w:sz w:val="20"/>
          <w:szCs w:val="20"/>
        </w:rPr>
        <w:t xml:space="preserve">premium (a penalty). </w:t>
      </w:r>
    </w:p>
    <w:p w:rsidR="00092893" w:rsidRDefault="00092893"/>
    <w:sectPr w:rsidR="00092893" w:rsidSect="00C33C4B">
      <w:headerReference w:type="even" r:id="rId9"/>
      <w:headerReference w:type="default" r:id="rId10"/>
      <w:footerReference w:type="even" r:id="rId11"/>
      <w:footerReference w:type="default" r:id="rId12"/>
      <w:pgSz w:w="12240" w:h="15840"/>
      <w:pgMar w:top="720"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7C" w:rsidRDefault="00471B7C" w:rsidP="00471B7C">
      <w:r>
        <w:separator/>
      </w:r>
    </w:p>
  </w:endnote>
  <w:endnote w:type="continuationSeparator" w:id="0">
    <w:p w:rsidR="00471B7C" w:rsidRDefault="00471B7C" w:rsidP="0047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ramond-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7C" w:rsidRDefault="002F2640" w:rsidP="00A03DAF">
    <w:pPr>
      <w:pStyle w:val="Footer"/>
      <w:framePr w:wrap="around" w:vAnchor="text" w:hAnchor="margin" w:xAlign="center" w:y="1"/>
      <w:rPr>
        <w:rStyle w:val="PageNumber"/>
      </w:rPr>
    </w:pPr>
    <w:r>
      <w:rPr>
        <w:rStyle w:val="PageNumber"/>
      </w:rPr>
      <w:fldChar w:fldCharType="begin"/>
    </w:r>
    <w:r w:rsidR="00AD30FF">
      <w:rPr>
        <w:rStyle w:val="PageNumber"/>
      </w:rPr>
      <w:instrText xml:space="preserve">PAGE  </w:instrText>
    </w:r>
    <w:r>
      <w:rPr>
        <w:rStyle w:val="PageNumber"/>
      </w:rPr>
      <w:fldChar w:fldCharType="end"/>
    </w:r>
  </w:p>
  <w:p w:rsidR="00E5297C" w:rsidRDefault="00AD3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7C" w:rsidRDefault="00471B7C" w:rsidP="008154BB">
    <w:pPr>
      <w:pStyle w:val="Footer"/>
      <w:jc w:val="right"/>
    </w:pPr>
    <w:r>
      <w:t>September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7C" w:rsidRDefault="00471B7C" w:rsidP="00471B7C">
      <w:r>
        <w:separator/>
      </w:r>
    </w:p>
  </w:footnote>
  <w:footnote w:type="continuationSeparator" w:id="0">
    <w:p w:rsidR="00471B7C" w:rsidRDefault="00471B7C" w:rsidP="00471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7C" w:rsidRDefault="002F2640">
    <w:pPr>
      <w:pStyle w:val="Header"/>
      <w:framePr w:wrap="around" w:vAnchor="text" w:hAnchor="margin" w:xAlign="right" w:y="1"/>
      <w:rPr>
        <w:rStyle w:val="PageNumber"/>
      </w:rPr>
    </w:pPr>
    <w:r>
      <w:rPr>
        <w:rStyle w:val="PageNumber"/>
      </w:rPr>
      <w:fldChar w:fldCharType="begin"/>
    </w:r>
    <w:r w:rsidR="00AD30FF">
      <w:rPr>
        <w:rStyle w:val="PageNumber"/>
      </w:rPr>
      <w:instrText xml:space="preserve">PAGE  </w:instrText>
    </w:r>
    <w:r>
      <w:rPr>
        <w:rStyle w:val="PageNumber"/>
      </w:rPr>
      <w:fldChar w:fldCharType="end"/>
    </w:r>
  </w:p>
  <w:p w:rsidR="00E5297C" w:rsidRDefault="00AD30F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7C" w:rsidRDefault="00AD30FF">
    <w:pPr>
      <w:pStyle w:val="Header"/>
      <w:framePr w:wrap="around" w:vAnchor="text" w:hAnchor="margin" w:xAlign="right" w:y="1"/>
      <w:rPr>
        <w:rStyle w:val="PageNumber"/>
      </w:rPr>
    </w:pPr>
  </w:p>
  <w:p w:rsidR="00E5297C" w:rsidRDefault="00AD30FF" w:rsidP="00C33C4B">
    <w:pPr>
      <w:autoSpaceDE w:val="0"/>
      <w:autoSpaceDN w:val="0"/>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71B7C"/>
    <w:rsid w:val="00092893"/>
    <w:rsid w:val="002F2640"/>
    <w:rsid w:val="00471B7C"/>
    <w:rsid w:val="00840092"/>
    <w:rsid w:val="00AD30FF"/>
    <w:rsid w:val="00F9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7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71B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1B7C"/>
    <w:rPr>
      <w:rFonts w:ascii="Arial" w:eastAsia="Times New Roman" w:hAnsi="Arial" w:cs="Arial"/>
      <w:b/>
      <w:bCs/>
      <w:sz w:val="26"/>
      <w:szCs w:val="26"/>
    </w:rPr>
  </w:style>
  <w:style w:type="paragraph" w:styleId="Header">
    <w:name w:val="header"/>
    <w:basedOn w:val="Normal"/>
    <w:link w:val="HeaderChar"/>
    <w:uiPriority w:val="99"/>
    <w:rsid w:val="00471B7C"/>
    <w:pPr>
      <w:tabs>
        <w:tab w:val="center" w:pos="4320"/>
        <w:tab w:val="right" w:pos="8640"/>
      </w:tabs>
    </w:pPr>
  </w:style>
  <w:style w:type="character" w:customStyle="1" w:styleId="HeaderChar">
    <w:name w:val="Header Char"/>
    <w:basedOn w:val="DefaultParagraphFont"/>
    <w:link w:val="Header"/>
    <w:uiPriority w:val="99"/>
    <w:rsid w:val="00471B7C"/>
    <w:rPr>
      <w:rFonts w:ascii="Times New Roman" w:eastAsia="Times New Roman" w:hAnsi="Times New Roman" w:cs="Times New Roman"/>
      <w:sz w:val="24"/>
      <w:szCs w:val="24"/>
    </w:rPr>
  </w:style>
  <w:style w:type="character" w:styleId="PageNumber">
    <w:name w:val="page number"/>
    <w:basedOn w:val="DefaultParagraphFont"/>
    <w:rsid w:val="00471B7C"/>
  </w:style>
  <w:style w:type="paragraph" w:styleId="Footer">
    <w:name w:val="footer"/>
    <w:basedOn w:val="Normal"/>
    <w:link w:val="FooterChar"/>
    <w:rsid w:val="00471B7C"/>
    <w:pPr>
      <w:tabs>
        <w:tab w:val="center" w:pos="4320"/>
        <w:tab w:val="right" w:pos="8640"/>
      </w:tabs>
    </w:pPr>
  </w:style>
  <w:style w:type="character" w:customStyle="1" w:styleId="FooterChar">
    <w:name w:val="Footer Char"/>
    <w:basedOn w:val="DefaultParagraphFont"/>
    <w:link w:val="Footer"/>
    <w:rsid w:val="00471B7C"/>
    <w:rPr>
      <w:rFonts w:ascii="Times New Roman" w:eastAsia="Times New Roman" w:hAnsi="Times New Roman" w:cs="Times New Roman"/>
      <w:sz w:val="24"/>
      <w:szCs w:val="24"/>
    </w:rPr>
  </w:style>
  <w:style w:type="character" w:styleId="Hyperlink">
    <w:name w:val="Hyperlink"/>
    <w:basedOn w:val="DefaultParagraphFont"/>
    <w:rsid w:val="00471B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 Norman</dc:creator>
  <cp:keywords/>
  <dc:description/>
  <cp:lastModifiedBy>Anne Waring</cp:lastModifiedBy>
  <cp:revision>2</cp:revision>
  <dcterms:created xsi:type="dcterms:W3CDTF">2012-09-04T18:17:00Z</dcterms:created>
  <dcterms:modified xsi:type="dcterms:W3CDTF">2012-09-04T18:17:00Z</dcterms:modified>
</cp:coreProperties>
</file>