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C7" w:rsidRPr="00D9147F" w:rsidRDefault="00E50FC7" w:rsidP="00E50FC7">
      <w:pPr>
        <w:pStyle w:val="Heading1"/>
        <w:jc w:val="center"/>
        <w:rPr>
          <w:color w:val="FF0000"/>
        </w:rPr>
      </w:pPr>
      <w:r w:rsidRPr="00D9147F">
        <w:rPr>
          <w:color w:val="FF0000"/>
        </w:rPr>
        <w:t xml:space="preserve">SAMPLE ANNUAL </w:t>
      </w:r>
      <w:r w:rsidRPr="00D9147F">
        <w:rPr>
          <w:color w:val="FF0000"/>
          <w:u w:val="single"/>
        </w:rPr>
        <w:t>AGE 2</w:t>
      </w:r>
      <w:r w:rsidR="00D06B24">
        <w:rPr>
          <w:color w:val="FF0000"/>
          <w:u w:val="single"/>
        </w:rPr>
        <w:t>6</w:t>
      </w:r>
      <w:r w:rsidRPr="00D9147F">
        <w:rPr>
          <w:color w:val="FF0000"/>
          <w:u w:val="single"/>
        </w:rPr>
        <w:t xml:space="preserve"> </w:t>
      </w:r>
      <w:r w:rsidRPr="00D9147F">
        <w:rPr>
          <w:color w:val="FF0000"/>
        </w:rPr>
        <w:t>LETTER</w:t>
      </w:r>
    </w:p>
    <w:p w:rsidR="00D9147F" w:rsidRPr="00231DF2" w:rsidRDefault="00D9147F" w:rsidP="00D9147F">
      <w:pPr>
        <w:jc w:val="center"/>
        <w:rPr>
          <w:rFonts w:ascii="Arial" w:hAnsi="Arial" w:cs="Arial"/>
          <w:color w:val="FF0000"/>
          <w:sz w:val="24"/>
        </w:rPr>
      </w:pPr>
      <w:r w:rsidRPr="00231DF2">
        <w:rPr>
          <w:rFonts w:ascii="Arial" w:hAnsi="Arial" w:cs="Arial"/>
          <w:color w:val="FF0000"/>
          <w:sz w:val="24"/>
        </w:rPr>
        <w:t>(</w:t>
      </w:r>
      <w:r w:rsidR="007D0F43">
        <w:rPr>
          <w:rFonts w:ascii="Arial" w:hAnsi="Arial" w:cs="Arial"/>
          <w:color w:val="FF0000"/>
          <w:sz w:val="24"/>
        </w:rPr>
        <w:t>Sent directly to impacted members by The Local Choice</w:t>
      </w:r>
      <w:r w:rsidRPr="00231DF2">
        <w:rPr>
          <w:rFonts w:ascii="Arial" w:hAnsi="Arial" w:cs="Arial"/>
          <w:color w:val="FF0000"/>
          <w:sz w:val="24"/>
        </w:rPr>
        <w:t>)</w:t>
      </w:r>
    </w:p>
    <w:p w:rsidR="00E50FC7" w:rsidRPr="00D9147F" w:rsidRDefault="00E50FC7" w:rsidP="00E50FC7">
      <w:pPr>
        <w:rPr>
          <w:color w:val="FF0000"/>
        </w:rPr>
      </w:pPr>
    </w:p>
    <w:p w:rsidR="00E50FC7" w:rsidRPr="00D9147F" w:rsidRDefault="00E50FC7" w:rsidP="00E50FC7">
      <w:pPr>
        <w:rPr>
          <w:color w:val="FF0000"/>
        </w:rPr>
      </w:pPr>
    </w:p>
    <w:p w:rsidR="00E50FC7" w:rsidRPr="007D0F43" w:rsidRDefault="00E50FC7" w:rsidP="00231DF2">
      <w:pPr>
        <w:rPr>
          <w:rFonts w:ascii="Arial" w:hAnsi="Arial" w:cs="Arial"/>
          <w:color w:val="000000" w:themeColor="text1"/>
          <w:sz w:val="24"/>
          <w:szCs w:val="24"/>
        </w:rPr>
      </w:pPr>
      <w:r w:rsidRPr="00D9147F">
        <w:rPr>
          <w:color w:val="FF0000"/>
        </w:rPr>
        <w:tab/>
      </w:r>
      <w:r w:rsidRPr="00D9147F">
        <w:rPr>
          <w:color w:val="FF0000"/>
        </w:rPr>
        <w:tab/>
      </w:r>
      <w:r w:rsidRPr="00D9147F">
        <w:rPr>
          <w:color w:val="FF0000"/>
        </w:rPr>
        <w:tab/>
      </w:r>
      <w:r w:rsidRPr="00D9147F">
        <w:rPr>
          <w:color w:val="FF0000"/>
        </w:rPr>
        <w:tab/>
      </w:r>
      <w:r w:rsidRPr="00D9147F">
        <w:rPr>
          <w:color w:val="FF0000"/>
        </w:rPr>
        <w:tab/>
      </w:r>
      <w:r w:rsidRPr="00D9147F">
        <w:rPr>
          <w:color w:val="FF0000"/>
        </w:rPr>
        <w:tab/>
      </w:r>
      <w:r w:rsidR="007D0F43" w:rsidRPr="007D0F43">
        <w:rPr>
          <w:rFonts w:ascii="Arial" w:hAnsi="Arial" w:cs="Arial"/>
          <w:color w:val="000000" w:themeColor="text1"/>
          <w:sz w:val="24"/>
          <w:szCs w:val="24"/>
        </w:rPr>
        <w:t xml:space="preserve">October </w:t>
      </w:r>
      <w:r w:rsidR="00D54C0A">
        <w:rPr>
          <w:rFonts w:ascii="Arial" w:hAnsi="Arial" w:cs="Arial"/>
          <w:color w:val="000000" w:themeColor="text1"/>
          <w:sz w:val="24"/>
          <w:szCs w:val="24"/>
        </w:rPr>
        <w:t>2012</w:t>
      </w:r>
    </w:p>
    <w:p w:rsidR="00E50FC7" w:rsidRDefault="00E50FC7" w:rsidP="00E50FC7">
      <w:pPr>
        <w:rPr>
          <w:rFonts w:ascii="Arial" w:hAnsi="Arial"/>
          <w:sz w:val="24"/>
        </w:rPr>
      </w:pPr>
    </w:p>
    <w:p w:rsidR="00E50FC7" w:rsidRDefault="00E50FC7" w:rsidP="00E50F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Dear</w:t>
      </w:r>
      <w:r w:rsidR="000A26DB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>:</w:t>
      </w:r>
    </w:p>
    <w:p w:rsidR="00E50FC7" w:rsidRDefault="00E50FC7" w:rsidP="00E50FC7">
      <w:pPr>
        <w:rPr>
          <w:rFonts w:ascii="Arial" w:hAnsi="Arial"/>
          <w:sz w:val="24"/>
        </w:rPr>
      </w:pPr>
    </w:p>
    <w:p w:rsidR="00E50FC7" w:rsidRDefault="00E50FC7" w:rsidP="00E50F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Dependent children may be covered by </w:t>
      </w:r>
      <w:r w:rsidR="001C1814">
        <w:rPr>
          <w:rFonts w:ascii="Arial" w:hAnsi="Arial"/>
          <w:sz w:val="24"/>
        </w:rPr>
        <w:t>your</w:t>
      </w:r>
      <w:r w:rsidR="000773E4">
        <w:rPr>
          <w:rFonts w:ascii="Arial" w:hAnsi="Arial"/>
          <w:sz w:val="24"/>
        </w:rPr>
        <w:t xml:space="preserve"> </w:t>
      </w:r>
      <w:r w:rsidR="00840321">
        <w:rPr>
          <w:rFonts w:ascii="Arial" w:hAnsi="Arial"/>
          <w:sz w:val="24"/>
        </w:rPr>
        <w:t xml:space="preserve">Key Advantage and HDHP </w:t>
      </w:r>
      <w:r w:rsidR="000773E4">
        <w:rPr>
          <w:rFonts w:ascii="Arial" w:hAnsi="Arial"/>
          <w:sz w:val="24"/>
        </w:rPr>
        <w:t xml:space="preserve">Health Benefits Program through </w:t>
      </w:r>
      <w:r>
        <w:rPr>
          <w:rFonts w:ascii="Arial" w:hAnsi="Arial"/>
          <w:sz w:val="24"/>
        </w:rPr>
        <w:t>The Local Choice until the end of the calendar year in which they turn age 2</w:t>
      </w:r>
      <w:r w:rsidR="00D06B24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At the beginning of the next </w:t>
      </w:r>
      <w:r w:rsidR="00D54C0A">
        <w:rPr>
          <w:rFonts w:ascii="Arial" w:hAnsi="Arial"/>
          <w:sz w:val="24"/>
        </w:rPr>
        <w:t xml:space="preserve">calendar </w:t>
      </w:r>
      <w:r>
        <w:rPr>
          <w:rFonts w:ascii="Arial" w:hAnsi="Arial"/>
          <w:sz w:val="24"/>
        </w:rPr>
        <w:t xml:space="preserve">year, they automatically lose eligibility for </w:t>
      </w:r>
      <w:r w:rsidR="001C1814">
        <w:rPr>
          <w:rFonts w:ascii="Arial" w:hAnsi="Arial"/>
          <w:sz w:val="24"/>
        </w:rPr>
        <w:t>your</w:t>
      </w:r>
      <w:r>
        <w:rPr>
          <w:rFonts w:ascii="Arial" w:hAnsi="Arial"/>
          <w:sz w:val="24"/>
        </w:rPr>
        <w:t xml:space="preserve"> health coverage. </w:t>
      </w:r>
    </w:p>
    <w:p w:rsidR="00E50FC7" w:rsidRDefault="00E50FC7" w:rsidP="00E50FC7">
      <w:pPr>
        <w:rPr>
          <w:rFonts w:ascii="Arial" w:hAnsi="Arial"/>
          <w:sz w:val="24"/>
        </w:rPr>
      </w:pPr>
    </w:p>
    <w:p w:rsidR="00BC5769" w:rsidRDefault="00E50FC7" w:rsidP="00EE1E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Plan’s record </w:t>
      </w:r>
      <w:r w:rsidR="00E524FF">
        <w:rPr>
          <w:rFonts w:ascii="Arial" w:hAnsi="Arial"/>
          <w:sz w:val="24"/>
        </w:rPr>
        <w:t>shows</w:t>
      </w:r>
      <w:r>
        <w:rPr>
          <w:rFonts w:ascii="Arial" w:hAnsi="Arial"/>
          <w:sz w:val="24"/>
        </w:rPr>
        <w:t xml:space="preserve"> that you provide coverage for a child whose eligibility will </w:t>
      </w:r>
      <w:r w:rsidR="00BC5769">
        <w:rPr>
          <w:rFonts w:ascii="Arial" w:hAnsi="Arial"/>
          <w:sz w:val="24"/>
        </w:rPr>
        <w:t>end</w:t>
      </w:r>
      <w:r>
        <w:rPr>
          <w:rFonts w:ascii="Arial" w:hAnsi="Arial"/>
          <w:sz w:val="24"/>
        </w:rPr>
        <w:t xml:space="preserve"> as of January 1, </w:t>
      </w:r>
      <w:r w:rsidR="00D54C0A">
        <w:rPr>
          <w:rFonts w:ascii="Arial" w:hAnsi="Arial"/>
          <w:sz w:val="24"/>
        </w:rPr>
        <w:t>2013</w:t>
      </w:r>
      <w:r w:rsidR="000773E4">
        <w:rPr>
          <w:rFonts w:ascii="Arial" w:hAnsi="Arial"/>
          <w:sz w:val="24"/>
        </w:rPr>
        <w:t xml:space="preserve"> and y</w:t>
      </w:r>
      <w:r>
        <w:rPr>
          <w:rFonts w:ascii="Arial" w:hAnsi="Arial"/>
          <w:bCs/>
          <w:sz w:val="24"/>
        </w:rPr>
        <w:t xml:space="preserve">ou may be eligible for a reduced membership and lower premium cost.  If you qualify, your membership </w:t>
      </w:r>
      <w:r w:rsidR="00352A85">
        <w:rPr>
          <w:rFonts w:ascii="Arial" w:hAnsi="Arial"/>
          <w:bCs/>
          <w:sz w:val="24"/>
        </w:rPr>
        <w:t xml:space="preserve">may be reduced </w:t>
      </w:r>
      <w:r w:rsidR="00E524FF">
        <w:rPr>
          <w:rFonts w:ascii="Arial" w:hAnsi="Arial"/>
          <w:bCs/>
          <w:sz w:val="24"/>
        </w:rPr>
        <w:t>if</w:t>
      </w:r>
      <w:r>
        <w:rPr>
          <w:rFonts w:ascii="Arial" w:hAnsi="Arial"/>
          <w:bCs/>
          <w:sz w:val="24"/>
        </w:rPr>
        <w:t xml:space="preserve"> you complete a new </w:t>
      </w:r>
      <w:r w:rsidR="00352A85">
        <w:rPr>
          <w:rFonts w:ascii="Arial" w:hAnsi="Arial"/>
          <w:bCs/>
          <w:sz w:val="24"/>
        </w:rPr>
        <w:t>Enrollment F</w:t>
      </w:r>
      <w:r>
        <w:rPr>
          <w:rFonts w:ascii="Arial" w:hAnsi="Arial"/>
          <w:bCs/>
          <w:sz w:val="24"/>
        </w:rPr>
        <w:t>orm</w:t>
      </w:r>
      <w:r w:rsidR="00352A85">
        <w:rPr>
          <w:rFonts w:ascii="Arial" w:hAnsi="Arial"/>
          <w:bCs/>
          <w:sz w:val="24"/>
        </w:rPr>
        <w:t xml:space="preserve"> and </w:t>
      </w:r>
      <w:r>
        <w:rPr>
          <w:rFonts w:ascii="Arial" w:hAnsi="Arial"/>
          <w:bCs/>
          <w:sz w:val="24"/>
        </w:rPr>
        <w:t>submit</w:t>
      </w:r>
      <w:r w:rsidR="00352A85">
        <w:rPr>
          <w:rFonts w:ascii="Arial" w:hAnsi="Arial"/>
          <w:bCs/>
          <w:sz w:val="24"/>
        </w:rPr>
        <w:t xml:space="preserve"> it </w:t>
      </w:r>
      <w:r w:rsidR="00930E8D">
        <w:rPr>
          <w:rFonts w:ascii="Arial" w:hAnsi="Arial"/>
          <w:bCs/>
          <w:sz w:val="24"/>
        </w:rPr>
        <w:t>before December 3</w:t>
      </w:r>
      <w:r w:rsidR="00E524FF">
        <w:rPr>
          <w:rFonts w:ascii="Arial" w:hAnsi="Arial"/>
          <w:bCs/>
          <w:sz w:val="24"/>
        </w:rPr>
        <w:t>1</w:t>
      </w:r>
      <w:r w:rsidR="00930E8D">
        <w:rPr>
          <w:rFonts w:ascii="Arial" w:hAnsi="Arial"/>
          <w:bCs/>
          <w:sz w:val="24"/>
        </w:rPr>
        <w:t xml:space="preserve">, </w:t>
      </w:r>
      <w:r w:rsidR="00D54C0A">
        <w:rPr>
          <w:rFonts w:ascii="Arial" w:hAnsi="Arial"/>
          <w:bCs/>
          <w:sz w:val="24"/>
        </w:rPr>
        <w:t>2012</w:t>
      </w:r>
      <w:r w:rsidR="00930E8D">
        <w:rPr>
          <w:rFonts w:ascii="Arial" w:hAnsi="Arial"/>
          <w:bCs/>
          <w:sz w:val="24"/>
        </w:rPr>
        <w:t xml:space="preserve"> </w:t>
      </w:r>
      <w:r w:rsidR="00BC5769">
        <w:rPr>
          <w:rFonts w:ascii="Arial" w:hAnsi="Arial"/>
          <w:bCs/>
          <w:sz w:val="24"/>
        </w:rPr>
        <w:t>to be</w:t>
      </w:r>
      <w:r w:rsidR="00930E8D">
        <w:rPr>
          <w:rFonts w:ascii="Arial" w:hAnsi="Arial"/>
          <w:bCs/>
          <w:sz w:val="24"/>
        </w:rPr>
        <w:t xml:space="preserve"> effective on January 1, </w:t>
      </w:r>
      <w:r w:rsidR="00D54C0A">
        <w:rPr>
          <w:rFonts w:ascii="Arial" w:hAnsi="Arial"/>
          <w:bCs/>
          <w:sz w:val="24"/>
        </w:rPr>
        <w:t>2013</w:t>
      </w:r>
      <w:r w:rsidR="00BC5769">
        <w:rPr>
          <w:rFonts w:ascii="Arial" w:hAnsi="Arial"/>
          <w:bCs/>
          <w:sz w:val="24"/>
        </w:rPr>
        <w:t xml:space="preserve">.  If you wait </w:t>
      </w:r>
      <w:r w:rsidR="00840321">
        <w:rPr>
          <w:rFonts w:ascii="Arial" w:hAnsi="Arial"/>
          <w:bCs/>
          <w:sz w:val="24"/>
        </w:rPr>
        <w:t>longer than the time frame allowed by your flexible benefit program</w:t>
      </w:r>
      <w:r w:rsidR="00BC5769">
        <w:rPr>
          <w:rFonts w:ascii="Arial" w:hAnsi="Arial"/>
          <w:bCs/>
          <w:sz w:val="24"/>
        </w:rPr>
        <w:t>, you will not be a</w:t>
      </w:r>
      <w:r w:rsidR="000773E4">
        <w:rPr>
          <w:rFonts w:ascii="Arial" w:hAnsi="Arial"/>
          <w:bCs/>
          <w:sz w:val="24"/>
        </w:rPr>
        <w:t>llowed</w:t>
      </w:r>
      <w:r w:rsidR="00BC5769">
        <w:rPr>
          <w:rFonts w:ascii="Arial" w:hAnsi="Arial"/>
          <w:bCs/>
          <w:sz w:val="24"/>
        </w:rPr>
        <w:t xml:space="preserve"> to reduce premium until your next </w:t>
      </w:r>
      <w:r w:rsidR="000773E4">
        <w:rPr>
          <w:rFonts w:ascii="Arial" w:hAnsi="Arial"/>
          <w:bCs/>
          <w:sz w:val="24"/>
        </w:rPr>
        <w:t>O</w:t>
      </w:r>
      <w:r w:rsidR="00BC5769">
        <w:rPr>
          <w:rFonts w:ascii="Arial" w:hAnsi="Arial"/>
          <w:bCs/>
          <w:sz w:val="24"/>
        </w:rPr>
        <w:t xml:space="preserve">pen </w:t>
      </w:r>
      <w:r w:rsidR="000773E4">
        <w:rPr>
          <w:rFonts w:ascii="Arial" w:hAnsi="Arial"/>
          <w:bCs/>
          <w:sz w:val="24"/>
        </w:rPr>
        <w:t>E</w:t>
      </w:r>
      <w:r w:rsidR="00BC5769">
        <w:rPr>
          <w:rFonts w:ascii="Arial" w:hAnsi="Arial"/>
          <w:bCs/>
          <w:sz w:val="24"/>
        </w:rPr>
        <w:t xml:space="preserve">nrollment </w:t>
      </w:r>
      <w:r w:rsidR="00352A85">
        <w:rPr>
          <w:rFonts w:ascii="Arial" w:hAnsi="Arial"/>
          <w:bCs/>
          <w:sz w:val="24"/>
        </w:rPr>
        <w:t xml:space="preserve">unless you have </w:t>
      </w:r>
      <w:r w:rsidR="001C1814">
        <w:rPr>
          <w:rFonts w:ascii="Arial" w:hAnsi="Arial"/>
          <w:bCs/>
          <w:sz w:val="24"/>
        </w:rPr>
        <w:t>another</w:t>
      </w:r>
      <w:r w:rsidR="00BC5769">
        <w:rPr>
          <w:rFonts w:ascii="Arial" w:hAnsi="Arial"/>
          <w:bCs/>
          <w:sz w:val="24"/>
        </w:rPr>
        <w:t xml:space="preserve"> consistent Qualifying Mid-Year Event</w:t>
      </w:r>
      <w:r w:rsidR="000773E4">
        <w:rPr>
          <w:rFonts w:ascii="Arial" w:hAnsi="Arial"/>
          <w:bCs/>
          <w:sz w:val="24"/>
        </w:rPr>
        <w:t xml:space="preserve">.  </w:t>
      </w:r>
      <w:r w:rsidR="000773E4" w:rsidRPr="000773E4">
        <w:rPr>
          <w:rFonts w:ascii="Arial" w:hAnsi="Arial"/>
          <w:b/>
          <w:bCs/>
          <w:sz w:val="24"/>
          <w:u w:val="single"/>
        </w:rPr>
        <w:t>Yo</w:t>
      </w:r>
      <w:r w:rsidR="000773E4" w:rsidRPr="000773E4">
        <w:rPr>
          <w:rFonts w:ascii="Arial" w:hAnsi="Arial"/>
          <w:b/>
          <w:sz w:val="24"/>
          <w:u w:val="single"/>
        </w:rPr>
        <w:t>ur 2</w:t>
      </w:r>
      <w:r w:rsidR="00D06B24">
        <w:rPr>
          <w:rFonts w:ascii="Arial" w:hAnsi="Arial"/>
          <w:b/>
          <w:sz w:val="24"/>
          <w:u w:val="single"/>
        </w:rPr>
        <w:t>6</w:t>
      </w:r>
      <w:r w:rsidR="000773E4" w:rsidRPr="000773E4">
        <w:rPr>
          <w:rFonts w:ascii="Arial" w:hAnsi="Arial"/>
          <w:b/>
          <w:sz w:val="24"/>
          <w:u w:val="single"/>
        </w:rPr>
        <w:t>-year-old-child will be automatically dropped from coverage</w:t>
      </w:r>
      <w:r w:rsidR="001C1814">
        <w:rPr>
          <w:rFonts w:ascii="Arial" w:hAnsi="Arial"/>
          <w:b/>
          <w:sz w:val="24"/>
          <w:u w:val="single"/>
        </w:rPr>
        <w:t>.  You</w:t>
      </w:r>
      <w:r w:rsidR="000773E4" w:rsidRPr="000773E4">
        <w:rPr>
          <w:rFonts w:ascii="Arial" w:hAnsi="Arial"/>
          <w:b/>
          <w:sz w:val="24"/>
          <w:u w:val="single"/>
        </w:rPr>
        <w:t xml:space="preserve"> must</w:t>
      </w:r>
      <w:r w:rsidR="000773E4" w:rsidRPr="000773E4">
        <w:rPr>
          <w:rFonts w:ascii="Arial" w:hAnsi="Arial"/>
          <w:b/>
          <w:bCs/>
          <w:sz w:val="24"/>
          <w:u w:val="single"/>
        </w:rPr>
        <w:t xml:space="preserve"> submit a new enrollment form to get any premium reduction </w:t>
      </w:r>
      <w:r w:rsidR="00C54E6A">
        <w:rPr>
          <w:rFonts w:ascii="Arial" w:hAnsi="Arial"/>
          <w:b/>
          <w:bCs/>
          <w:sz w:val="24"/>
          <w:u w:val="single"/>
        </w:rPr>
        <w:t>for</w:t>
      </w:r>
      <w:r w:rsidR="000773E4" w:rsidRPr="000773E4">
        <w:rPr>
          <w:rFonts w:ascii="Arial" w:hAnsi="Arial"/>
          <w:b/>
          <w:bCs/>
          <w:sz w:val="24"/>
          <w:u w:val="single"/>
        </w:rPr>
        <w:t xml:space="preserve"> which you may be entitled.</w:t>
      </w:r>
      <w:r w:rsidR="000773E4">
        <w:rPr>
          <w:rFonts w:ascii="Arial" w:hAnsi="Arial"/>
          <w:sz w:val="24"/>
        </w:rPr>
        <w:t xml:space="preserve"> </w:t>
      </w:r>
    </w:p>
    <w:p w:rsidR="000773E4" w:rsidRDefault="000773E4" w:rsidP="00E50FC7">
      <w:pPr>
        <w:ind w:firstLine="720"/>
        <w:rPr>
          <w:rFonts w:ascii="Arial" w:hAnsi="Arial"/>
          <w:bCs/>
          <w:sz w:val="24"/>
        </w:rPr>
      </w:pPr>
    </w:p>
    <w:p w:rsidR="00E50FC7" w:rsidRDefault="00E50FC7" w:rsidP="00EE1E52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There are three health benefit options for children who lose coverage in </w:t>
      </w:r>
      <w:r w:rsidR="00352A85">
        <w:rPr>
          <w:rFonts w:ascii="Arial" w:hAnsi="Arial"/>
          <w:sz w:val="24"/>
        </w:rPr>
        <w:t>The Local Choice</w:t>
      </w:r>
      <w:r>
        <w:rPr>
          <w:rFonts w:ascii="Arial" w:hAnsi="Arial"/>
          <w:sz w:val="24"/>
        </w:rPr>
        <w:t xml:space="preserve"> Health Benefits Program due to age</w:t>
      </w:r>
      <w:r w:rsidR="00D54C0A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 </w:t>
      </w:r>
    </w:p>
    <w:p w:rsidR="00E50FC7" w:rsidRDefault="00E50FC7" w:rsidP="00E50F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3D4211" w:rsidRDefault="00E50FC7" w:rsidP="003D4211">
      <w:pPr>
        <w:numPr>
          <w:ilvl w:val="0"/>
          <w:numId w:val="1"/>
        </w:numPr>
        <w:tabs>
          <w:tab w:val="clear" w:pos="1125"/>
          <w:tab w:val="left" w:pos="450"/>
        </w:tabs>
        <w:ind w:left="45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Continued coverage under </w:t>
      </w:r>
      <w:r w:rsidR="00AB66E8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he </w:t>
      </w:r>
      <w:r w:rsidR="00AB66E8">
        <w:rPr>
          <w:rFonts w:ascii="Arial" w:hAnsi="Arial"/>
          <w:sz w:val="24"/>
        </w:rPr>
        <w:t>Local Choice</w:t>
      </w:r>
      <w:r>
        <w:rPr>
          <w:rFonts w:ascii="Arial" w:hAnsi="Arial"/>
          <w:sz w:val="24"/>
        </w:rPr>
        <w:t xml:space="preserve"> Health Benefits Program</w:t>
      </w:r>
      <w:r w:rsidR="00AB66E8">
        <w:rPr>
          <w:rFonts w:ascii="Arial" w:hAnsi="Arial"/>
          <w:sz w:val="24"/>
        </w:rPr>
        <w:t xml:space="preserve"> is available</w:t>
      </w:r>
      <w:r>
        <w:rPr>
          <w:rFonts w:ascii="Arial" w:hAnsi="Arial"/>
          <w:sz w:val="24"/>
        </w:rPr>
        <w:t xml:space="preserve"> if your child qualifies as an incapacitated dependent and meets the following conditions and eligibility requirements: </w:t>
      </w:r>
      <w:r w:rsidR="00157AA0">
        <w:rPr>
          <w:rFonts w:ascii="Arial" w:hAnsi="Arial"/>
          <w:sz w:val="24"/>
        </w:rPr>
        <w:t xml:space="preserve"> </w:t>
      </w:r>
    </w:p>
    <w:p w:rsidR="00D54C0A" w:rsidRDefault="00D54C0A" w:rsidP="00B27EFE">
      <w:pPr>
        <w:tabs>
          <w:tab w:val="num" w:pos="791"/>
        </w:tabs>
        <w:ind w:left="1440"/>
        <w:rPr>
          <w:rFonts w:ascii="Arial" w:hAnsi="Arial" w:cs="Arial"/>
          <w:sz w:val="24"/>
          <w:szCs w:val="24"/>
        </w:rPr>
      </w:pPr>
    </w:p>
    <w:p w:rsidR="00D54C0A" w:rsidRPr="00840321" w:rsidRDefault="00E50FC7" w:rsidP="00D54C0A">
      <w:pPr>
        <w:numPr>
          <w:ilvl w:val="0"/>
          <w:numId w:val="5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  <w:sz w:val="24"/>
          <w:szCs w:val="24"/>
        </w:rPr>
      </w:pPr>
      <w:r w:rsidRPr="00906DAD">
        <w:rPr>
          <w:rFonts w:ascii="Arial" w:hAnsi="Arial" w:cs="Arial"/>
          <w:sz w:val="24"/>
          <w:szCs w:val="24"/>
        </w:rPr>
        <w:t xml:space="preserve"> </w:t>
      </w:r>
      <w:r w:rsidR="003D4211" w:rsidRPr="003D4211">
        <w:rPr>
          <w:rFonts w:ascii="Arial" w:hAnsi="Arial" w:cs="Arial"/>
          <w:color w:val="000000"/>
          <w:sz w:val="24"/>
          <w:szCs w:val="24"/>
        </w:rPr>
        <w:t>the incapacitation must have existed prior to the loss of eligibility due to age,</w:t>
      </w:r>
    </w:p>
    <w:p w:rsidR="00D54C0A" w:rsidRPr="00840321" w:rsidRDefault="003D4211" w:rsidP="00D54C0A">
      <w:pPr>
        <w:numPr>
          <w:ilvl w:val="0"/>
          <w:numId w:val="5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  <w:sz w:val="24"/>
          <w:szCs w:val="24"/>
        </w:rPr>
      </w:pPr>
      <w:r w:rsidRPr="003D4211">
        <w:rPr>
          <w:rFonts w:ascii="Arial" w:hAnsi="Arial" w:cs="Arial"/>
          <w:color w:val="000000"/>
          <w:sz w:val="24"/>
          <w:szCs w:val="24"/>
        </w:rPr>
        <w:t xml:space="preserve">the dependent must live at home, </w:t>
      </w:r>
    </w:p>
    <w:p w:rsidR="00D54C0A" w:rsidRPr="00840321" w:rsidRDefault="003D4211" w:rsidP="00D54C0A">
      <w:pPr>
        <w:numPr>
          <w:ilvl w:val="0"/>
          <w:numId w:val="5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  <w:sz w:val="24"/>
          <w:szCs w:val="24"/>
        </w:rPr>
      </w:pPr>
      <w:r w:rsidRPr="003D4211">
        <w:rPr>
          <w:rFonts w:ascii="Arial" w:hAnsi="Arial" w:cs="Arial"/>
          <w:color w:val="000000"/>
          <w:sz w:val="24"/>
          <w:szCs w:val="24"/>
        </w:rPr>
        <w:t>the dependent must be unmarried,</w:t>
      </w:r>
    </w:p>
    <w:p w:rsidR="00D54C0A" w:rsidRPr="00840321" w:rsidRDefault="003D4211" w:rsidP="00D54C0A">
      <w:pPr>
        <w:numPr>
          <w:ilvl w:val="0"/>
          <w:numId w:val="5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  <w:sz w:val="24"/>
          <w:szCs w:val="24"/>
        </w:rPr>
      </w:pPr>
      <w:r w:rsidRPr="003D4211">
        <w:rPr>
          <w:rFonts w:ascii="Arial" w:hAnsi="Arial" w:cs="Arial"/>
          <w:color w:val="000000"/>
          <w:sz w:val="24"/>
          <w:szCs w:val="24"/>
        </w:rPr>
        <w:t>the dependent must receive more than one-half of his or her support from the employee,</w:t>
      </w:r>
    </w:p>
    <w:p w:rsidR="00D54C0A" w:rsidRPr="00840321" w:rsidRDefault="003D4211" w:rsidP="00D54C0A">
      <w:pPr>
        <w:numPr>
          <w:ilvl w:val="0"/>
          <w:numId w:val="5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  <w:sz w:val="24"/>
          <w:szCs w:val="24"/>
        </w:rPr>
      </w:pPr>
      <w:r w:rsidRPr="003D4211">
        <w:rPr>
          <w:rFonts w:ascii="Arial" w:hAnsi="Arial" w:cs="Arial"/>
          <w:color w:val="000000"/>
          <w:sz w:val="24"/>
          <w:szCs w:val="24"/>
        </w:rPr>
        <w:t>the dependent must have been continuously covered, and</w:t>
      </w:r>
    </w:p>
    <w:p w:rsidR="00D54C0A" w:rsidRPr="00840321" w:rsidRDefault="003D4211" w:rsidP="00D54C0A">
      <w:pPr>
        <w:numPr>
          <w:ilvl w:val="0"/>
          <w:numId w:val="5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D4211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3D4211">
        <w:rPr>
          <w:rFonts w:ascii="Arial" w:hAnsi="Arial" w:cs="Arial"/>
          <w:color w:val="000000"/>
          <w:sz w:val="24"/>
          <w:szCs w:val="24"/>
        </w:rPr>
        <w:t xml:space="preserve"> plan administrator must approve continued coverage.</w:t>
      </w:r>
    </w:p>
    <w:p w:rsidR="003D4211" w:rsidRDefault="003D4211" w:rsidP="003D4211">
      <w:pPr>
        <w:tabs>
          <w:tab w:val="num" w:pos="791"/>
        </w:tabs>
        <w:ind w:left="431"/>
        <w:rPr>
          <w:rFonts w:ascii="Arial" w:hAnsi="Arial" w:cs="Arial"/>
          <w:sz w:val="24"/>
          <w:szCs w:val="24"/>
        </w:rPr>
      </w:pPr>
    </w:p>
    <w:p w:rsidR="00E50FC7" w:rsidRPr="00906DAD" w:rsidRDefault="00E50FC7" w:rsidP="007D0F43">
      <w:pPr>
        <w:tabs>
          <w:tab w:val="num" w:pos="540"/>
        </w:tabs>
        <w:ind w:left="720" w:hanging="1125"/>
        <w:rPr>
          <w:rFonts w:ascii="Arial" w:hAnsi="Arial" w:cs="Arial"/>
          <w:sz w:val="24"/>
          <w:szCs w:val="24"/>
        </w:rPr>
      </w:pPr>
    </w:p>
    <w:p w:rsidR="00E50FC7" w:rsidRDefault="00E50FC7" w:rsidP="00B27EFE">
      <w:pPr>
        <w:pStyle w:val="BodyTextIndent"/>
        <w:tabs>
          <w:tab w:val="num" w:pos="540"/>
        </w:tabs>
        <w:ind w:left="0" w:firstLine="0"/>
        <w:rPr>
          <w:sz w:val="24"/>
          <w:szCs w:val="24"/>
        </w:rPr>
      </w:pPr>
      <w:r w:rsidRPr="00906DAD">
        <w:rPr>
          <w:rFonts w:cs="Arial"/>
          <w:sz w:val="24"/>
          <w:szCs w:val="24"/>
        </w:rPr>
        <w:t xml:space="preserve">Employees </w:t>
      </w:r>
      <w:r w:rsidR="004A45BE">
        <w:rPr>
          <w:rFonts w:cs="Arial"/>
          <w:sz w:val="24"/>
          <w:szCs w:val="24"/>
        </w:rPr>
        <w:t>should</w:t>
      </w:r>
      <w:r w:rsidRPr="00906DAD">
        <w:rPr>
          <w:rFonts w:cs="Arial"/>
          <w:sz w:val="24"/>
          <w:szCs w:val="24"/>
        </w:rPr>
        <w:t xml:space="preserve"> contact </w:t>
      </w:r>
      <w:r w:rsidR="00B425E0">
        <w:rPr>
          <w:rFonts w:cs="Arial"/>
          <w:sz w:val="24"/>
          <w:szCs w:val="24"/>
        </w:rPr>
        <w:t xml:space="preserve">their </w:t>
      </w:r>
      <w:r w:rsidR="00764304">
        <w:rPr>
          <w:rFonts w:cs="Arial"/>
          <w:sz w:val="24"/>
          <w:szCs w:val="24"/>
        </w:rPr>
        <w:t>plan</w:t>
      </w:r>
      <w:r w:rsidR="00B425E0">
        <w:rPr>
          <w:rFonts w:cs="Arial"/>
          <w:sz w:val="24"/>
          <w:szCs w:val="24"/>
        </w:rPr>
        <w:t xml:space="preserve"> administrator </w:t>
      </w:r>
      <w:r w:rsidR="00764304">
        <w:rPr>
          <w:rFonts w:cs="Arial"/>
          <w:sz w:val="24"/>
          <w:szCs w:val="24"/>
        </w:rPr>
        <w:t>for</w:t>
      </w:r>
      <w:r w:rsidRPr="00CB0764">
        <w:rPr>
          <w:sz w:val="24"/>
          <w:szCs w:val="24"/>
        </w:rPr>
        <w:t xml:space="preserve"> the necessary paperwork </w:t>
      </w:r>
      <w:r w:rsidR="00764304">
        <w:rPr>
          <w:sz w:val="24"/>
          <w:szCs w:val="24"/>
        </w:rPr>
        <w:t>to</w:t>
      </w:r>
      <w:r w:rsidRPr="00CB0764">
        <w:rPr>
          <w:sz w:val="24"/>
          <w:szCs w:val="24"/>
        </w:rPr>
        <w:t xml:space="preserve"> request continu</w:t>
      </w:r>
      <w:r w:rsidR="00764304">
        <w:rPr>
          <w:sz w:val="24"/>
          <w:szCs w:val="24"/>
        </w:rPr>
        <w:t>ed coverage</w:t>
      </w:r>
      <w:r w:rsidRPr="00CB0764">
        <w:rPr>
          <w:sz w:val="24"/>
          <w:szCs w:val="24"/>
        </w:rPr>
        <w:t xml:space="preserve"> </w:t>
      </w:r>
      <w:r w:rsidR="00B425E0">
        <w:rPr>
          <w:sz w:val="24"/>
          <w:szCs w:val="24"/>
        </w:rPr>
        <w:t>f</w:t>
      </w:r>
      <w:r>
        <w:rPr>
          <w:sz w:val="24"/>
          <w:szCs w:val="24"/>
        </w:rPr>
        <w:t>or incapacitated dependent</w:t>
      </w:r>
      <w:r w:rsidR="00764304">
        <w:rPr>
          <w:sz w:val="24"/>
          <w:szCs w:val="24"/>
        </w:rPr>
        <w:t xml:space="preserve"> children who</w:t>
      </w:r>
      <w:r>
        <w:rPr>
          <w:sz w:val="24"/>
          <w:szCs w:val="24"/>
        </w:rPr>
        <w:t xml:space="preserve"> are age 2</w:t>
      </w:r>
      <w:r w:rsidR="00D06B24">
        <w:rPr>
          <w:sz w:val="24"/>
          <w:szCs w:val="24"/>
        </w:rPr>
        <w:t>6</w:t>
      </w:r>
      <w:r>
        <w:rPr>
          <w:sz w:val="24"/>
          <w:szCs w:val="24"/>
        </w:rPr>
        <w:t xml:space="preserve"> and losing coverage.  </w:t>
      </w:r>
      <w:r w:rsidRPr="00F71788">
        <w:rPr>
          <w:sz w:val="24"/>
          <w:szCs w:val="24"/>
        </w:rPr>
        <w:t xml:space="preserve">Completed requests </w:t>
      </w:r>
      <w:r>
        <w:rPr>
          <w:sz w:val="24"/>
          <w:szCs w:val="24"/>
        </w:rPr>
        <w:t xml:space="preserve">must be returned to the plan </w:t>
      </w:r>
      <w:r w:rsidRPr="00F71788">
        <w:rPr>
          <w:sz w:val="24"/>
          <w:szCs w:val="24"/>
        </w:rPr>
        <w:t xml:space="preserve">prior to January 1, </w:t>
      </w:r>
      <w:r w:rsidR="00D54C0A">
        <w:rPr>
          <w:sz w:val="24"/>
          <w:szCs w:val="24"/>
        </w:rPr>
        <w:t>2013</w:t>
      </w:r>
      <w:r w:rsidRPr="00F71788">
        <w:rPr>
          <w:sz w:val="24"/>
          <w:szCs w:val="24"/>
        </w:rPr>
        <w:t>.</w:t>
      </w:r>
      <w:r>
        <w:rPr>
          <w:sz w:val="24"/>
          <w:szCs w:val="24"/>
        </w:rPr>
        <w:t xml:space="preserve">  Employees enrolled in:</w:t>
      </w:r>
      <w:r w:rsidRPr="00F71788">
        <w:rPr>
          <w:sz w:val="24"/>
          <w:szCs w:val="24"/>
        </w:rPr>
        <w:t xml:space="preserve">  </w:t>
      </w:r>
    </w:p>
    <w:p w:rsidR="00E50FC7" w:rsidRPr="00F71788" w:rsidRDefault="00E50FC7" w:rsidP="00B27EFE">
      <w:pPr>
        <w:pStyle w:val="BodyTextIndent"/>
        <w:tabs>
          <w:tab w:val="num" w:pos="540"/>
        </w:tabs>
        <w:ind w:left="0" w:hanging="1125"/>
        <w:rPr>
          <w:sz w:val="24"/>
          <w:szCs w:val="24"/>
        </w:rPr>
      </w:pPr>
    </w:p>
    <w:p w:rsidR="00B27EFE" w:rsidRDefault="00AB66E8" w:rsidP="00B27EFE">
      <w:pPr>
        <w:pStyle w:val="BodyTextIndent"/>
        <w:numPr>
          <w:ilvl w:val="0"/>
          <w:numId w:val="4"/>
        </w:numPr>
        <w:tabs>
          <w:tab w:val="clear" w:pos="1800"/>
          <w:tab w:val="num" w:pos="540"/>
          <w:tab w:val="num" w:pos="720"/>
        </w:tabs>
        <w:autoSpaceDE w:val="0"/>
        <w:autoSpaceDN w:val="0"/>
        <w:adjustRightInd w:val="0"/>
        <w:ind w:left="270" w:hanging="270"/>
        <w:rPr>
          <w:sz w:val="24"/>
          <w:szCs w:val="24"/>
        </w:rPr>
      </w:pPr>
      <w:r w:rsidRPr="00B27EFE">
        <w:rPr>
          <w:b/>
          <w:sz w:val="24"/>
          <w:szCs w:val="24"/>
        </w:rPr>
        <w:t>Key Advantage and TLC HDHP</w:t>
      </w:r>
      <w:r w:rsidR="00E50FC7" w:rsidRPr="00B27EFE">
        <w:rPr>
          <w:sz w:val="24"/>
          <w:szCs w:val="24"/>
        </w:rPr>
        <w:t xml:space="preserve"> </w:t>
      </w:r>
      <w:r w:rsidR="004A45BE" w:rsidRPr="00B27EFE">
        <w:rPr>
          <w:sz w:val="24"/>
          <w:szCs w:val="24"/>
        </w:rPr>
        <w:t>should</w:t>
      </w:r>
      <w:r w:rsidR="00E50FC7" w:rsidRPr="00B27EFE">
        <w:rPr>
          <w:sz w:val="24"/>
          <w:szCs w:val="24"/>
        </w:rPr>
        <w:t xml:space="preserve"> contact Anthem at 1-800-552-2682. </w:t>
      </w:r>
    </w:p>
    <w:p w:rsidR="00E50FC7" w:rsidRPr="00B27EFE" w:rsidRDefault="00E50FC7" w:rsidP="00B27EFE">
      <w:pPr>
        <w:pStyle w:val="BodyTextIndent"/>
        <w:numPr>
          <w:ilvl w:val="0"/>
          <w:numId w:val="4"/>
        </w:numPr>
        <w:tabs>
          <w:tab w:val="clear" w:pos="1800"/>
          <w:tab w:val="num" w:pos="540"/>
          <w:tab w:val="num" w:pos="720"/>
        </w:tabs>
        <w:autoSpaceDE w:val="0"/>
        <w:autoSpaceDN w:val="0"/>
        <w:adjustRightInd w:val="0"/>
        <w:ind w:left="270" w:hanging="270"/>
        <w:rPr>
          <w:sz w:val="24"/>
          <w:szCs w:val="24"/>
        </w:rPr>
      </w:pPr>
      <w:r w:rsidRPr="00B27EFE">
        <w:rPr>
          <w:b/>
          <w:sz w:val="24"/>
          <w:szCs w:val="24"/>
        </w:rPr>
        <w:t>Kaiser Permanente</w:t>
      </w:r>
      <w:r w:rsidR="00AB66E8" w:rsidRPr="00B27EFE">
        <w:rPr>
          <w:b/>
          <w:sz w:val="24"/>
          <w:szCs w:val="24"/>
        </w:rPr>
        <w:t xml:space="preserve"> </w:t>
      </w:r>
      <w:r w:rsidR="00AB66E8" w:rsidRPr="00B27EFE">
        <w:rPr>
          <w:sz w:val="24"/>
          <w:szCs w:val="24"/>
        </w:rPr>
        <w:t>members</w:t>
      </w:r>
      <w:r w:rsidRPr="00B27EFE">
        <w:rPr>
          <w:b/>
          <w:sz w:val="24"/>
          <w:szCs w:val="24"/>
        </w:rPr>
        <w:t xml:space="preserve"> </w:t>
      </w:r>
      <w:r w:rsidR="004A45BE" w:rsidRPr="00B27EFE">
        <w:rPr>
          <w:sz w:val="24"/>
          <w:szCs w:val="24"/>
        </w:rPr>
        <w:t>should</w:t>
      </w:r>
      <w:r w:rsidRPr="00B27EFE">
        <w:rPr>
          <w:sz w:val="24"/>
          <w:szCs w:val="24"/>
        </w:rPr>
        <w:t xml:space="preserve"> contact </w:t>
      </w:r>
      <w:r w:rsidR="00AB66E8" w:rsidRPr="00B27EFE">
        <w:rPr>
          <w:sz w:val="24"/>
          <w:szCs w:val="24"/>
        </w:rPr>
        <w:t xml:space="preserve">Kaiser </w:t>
      </w:r>
      <w:r w:rsidRPr="00B27EFE">
        <w:rPr>
          <w:sz w:val="24"/>
          <w:szCs w:val="24"/>
        </w:rPr>
        <w:t>at 1-800-777-7902.</w:t>
      </w:r>
    </w:p>
    <w:p w:rsidR="00E50FC7" w:rsidRPr="00433DEF" w:rsidRDefault="00E50FC7" w:rsidP="00B27EFE">
      <w:pPr>
        <w:pStyle w:val="BodyTextIndent"/>
        <w:tabs>
          <w:tab w:val="num" w:pos="540"/>
        </w:tabs>
        <w:autoSpaceDE w:val="0"/>
        <w:autoSpaceDN w:val="0"/>
        <w:adjustRightInd w:val="0"/>
        <w:ind w:left="0" w:hanging="1125"/>
        <w:rPr>
          <w:sz w:val="24"/>
          <w:szCs w:val="24"/>
        </w:rPr>
      </w:pPr>
      <w:r w:rsidRPr="00433DEF">
        <w:rPr>
          <w:sz w:val="24"/>
          <w:szCs w:val="24"/>
        </w:rPr>
        <w:lastRenderedPageBreak/>
        <w:t xml:space="preserve">  </w:t>
      </w:r>
    </w:p>
    <w:p w:rsidR="00E50FC7" w:rsidRDefault="00AB66E8" w:rsidP="00B27EFE">
      <w:pPr>
        <w:pStyle w:val="BodyTextIndent2"/>
        <w:ind w:left="0"/>
      </w:pPr>
      <w:r>
        <w:t>T</w:t>
      </w:r>
      <w:r w:rsidR="00E50FC7">
        <w:t>he approval process can be time consuming.  If you th</w:t>
      </w:r>
      <w:r w:rsidR="004A45BE">
        <w:t xml:space="preserve">ink your child may qualify, </w:t>
      </w:r>
      <w:r w:rsidR="00E50FC7">
        <w:t>you</w:t>
      </w:r>
      <w:r>
        <w:t xml:space="preserve"> should</w:t>
      </w:r>
      <w:r w:rsidR="00E50FC7">
        <w:t xml:space="preserve"> take immediate action.  Contact your </w:t>
      </w:r>
      <w:r>
        <w:t>Group</w:t>
      </w:r>
      <w:r w:rsidR="00E50FC7">
        <w:t xml:space="preserve"> Benefits Administrator for assistance.</w:t>
      </w:r>
    </w:p>
    <w:p w:rsidR="00E50FC7" w:rsidRDefault="00E50FC7" w:rsidP="00E50FC7">
      <w:pPr>
        <w:pStyle w:val="BodyTextIndent2"/>
      </w:pPr>
    </w:p>
    <w:p w:rsidR="00E50FC7" w:rsidRDefault="00B425E0" w:rsidP="007D0F43">
      <w:pPr>
        <w:numPr>
          <w:ilvl w:val="0"/>
          <w:numId w:val="1"/>
        </w:numPr>
        <w:tabs>
          <w:tab w:val="clear" w:pos="1125"/>
          <w:tab w:val="num" w:pos="450"/>
        </w:tabs>
        <w:ind w:left="450" w:hanging="450"/>
        <w:rPr>
          <w:rFonts w:ascii="Arial" w:hAnsi="Arial"/>
          <w:sz w:val="24"/>
        </w:rPr>
      </w:pPr>
      <w:r w:rsidRPr="00B03758">
        <w:rPr>
          <w:rFonts w:ascii="Arial" w:hAnsi="Arial"/>
          <w:sz w:val="24"/>
          <w:u w:val="single"/>
        </w:rPr>
        <w:t>For groups with 20 or more employees</w:t>
      </w:r>
      <w:r>
        <w:rPr>
          <w:rFonts w:ascii="Arial" w:hAnsi="Arial"/>
          <w:sz w:val="24"/>
        </w:rPr>
        <w:t>, e</w:t>
      </w:r>
      <w:r w:rsidR="00E50FC7">
        <w:rPr>
          <w:rFonts w:ascii="Arial" w:hAnsi="Arial"/>
          <w:sz w:val="24"/>
        </w:rPr>
        <w:t>nrollment in Extended Coverage</w:t>
      </w:r>
      <w:r w:rsidR="00AB66E8">
        <w:rPr>
          <w:rFonts w:ascii="Arial" w:hAnsi="Arial"/>
          <w:sz w:val="24"/>
        </w:rPr>
        <w:t xml:space="preserve"> (COBRA)</w:t>
      </w:r>
      <w:r w:rsidR="00E50FC7">
        <w:rPr>
          <w:rFonts w:ascii="Arial" w:hAnsi="Arial"/>
          <w:sz w:val="24"/>
        </w:rPr>
        <w:t xml:space="preserve"> under the provisions of the Public Health Service Act </w:t>
      </w:r>
      <w:r>
        <w:rPr>
          <w:rFonts w:ascii="Arial" w:hAnsi="Arial"/>
          <w:sz w:val="24"/>
        </w:rPr>
        <w:t xml:space="preserve">is available.  This coverage may last for </w:t>
      </w:r>
      <w:r w:rsidR="00E50FC7">
        <w:rPr>
          <w:rFonts w:ascii="Arial" w:hAnsi="Arial"/>
          <w:sz w:val="24"/>
        </w:rPr>
        <w:t>up to 36 months.  An Extended Coverage Election Notice</w:t>
      </w:r>
      <w:proofErr w:type="gramStart"/>
      <w:r w:rsidR="00840321">
        <w:rPr>
          <w:rFonts w:ascii="Arial" w:hAnsi="Arial"/>
          <w:sz w:val="24"/>
        </w:rPr>
        <w:t xml:space="preserve">, </w:t>
      </w:r>
      <w:r w:rsidR="004A45B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TLC</w:t>
      </w:r>
      <w:r w:rsidR="00E50FC7">
        <w:rPr>
          <w:rFonts w:ascii="Arial" w:hAnsi="Arial"/>
          <w:sz w:val="24"/>
        </w:rPr>
        <w:t xml:space="preserve"> Enrollment Form</w:t>
      </w:r>
      <w:r w:rsidR="004A45B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and</w:t>
      </w:r>
      <w:r w:rsidR="00E50FC7">
        <w:rPr>
          <w:rFonts w:ascii="Arial" w:hAnsi="Arial"/>
          <w:sz w:val="24"/>
        </w:rPr>
        <w:t xml:space="preserve"> a Certificate of Creditable Health Coverage will be sent to your child.  </w:t>
      </w:r>
    </w:p>
    <w:p w:rsidR="00E50FC7" w:rsidRDefault="00E50FC7" w:rsidP="007D0F43">
      <w:pPr>
        <w:tabs>
          <w:tab w:val="num" w:pos="450"/>
        </w:tabs>
        <w:ind w:left="450" w:hanging="450"/>
        <w:rPr>
          <w:rFonts w:ascii="Arial" w:hAnsi="Arial"/>
          <w:sz w:val="24"/>
        </w:rPr>
      </w:pPr>
    </w:p>
    <w:p w:rsidR="00E50FC7" w:rsidRDefault="007D0F43" w:rsidP="007D0F43">
      <w:pPr>
        <w:tabs>
          <w:tab w:val="num" w:pos="450"/>
        </w:tabs>
        <w:ind w:left="45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E50FC7">
        <w:rPr>
          <w:rFonts w:ascii="Arial" w:hAnsi="Arial"/>
          <w:sz w:val="24"/>
        </w:rPr>
        <w:t xml:space="preserve">The Certificate of Creditable Health Coverage provides evidence of prior health coverage.  Your child may need to furnish </w:t>
      </w:r>
      <w:r w:rsidR="00764304">
        <w:rPr>
          <w:rFonts w:ascii="Arial" w:hAnsi="Arial"/>
          <w:sz w:val="24"/>
        </w:rPr>
        <w:t xml:space="preserve">this document </w:t>
      </w:r>
      <w:r w:rsidR="004A45BE">
        <w:rPr>
          <w:rFonts w:ascii="Arial" w:hAnsi="Arial"/>
          <w:sz w:val="24"/>
        </w:rPr>
        <w:t xml:space="preserve">to an insurance company </w:t>
      </w:r>
      <w:r w:rsidR="00E50FC7">
        <w:rPr>
          <w:rFonts w:ascii="Arial" w:hAnsi="Arial"/>
          <w:sz w:val="24"/>
        </w:rPr>
        <w:t xml:space="preserve">if </w:t>
      </w:r>
      <w:r w:rsidR="004A45BE">
        <w:rPr>
          <w:rFonts w:ascii="Arial" w:hAnsi="Arial"/>
          <w:sz w:val="24"/>
        </w:rPr>
        <w:t>t</w:t>
      </w:r>
      <w:r w:rsidR="00E50FC7">
        <w:rPr>
          <w:rFonts w:ascii="Arial" w:hAnsi="Arial"/>
          <w:sz w:val="24"/>
        </w:rPr>
        <w:t>he</w:t>
      </w:r>
      <w:r w:rsidR="004A45BE">
        <w:rPr>
          <w:rFonts w:ascii="Arial" w:hAnsi="Arial"/>
          <w:sz w:val="24"/>
        </w:rPr>
        <w:t>y</w:t>
      </w:r>
      <w:r w:rsidR="00E50FC7">
        <w:rPr>
          <w:rFonts w:ascii="Arial" w:hAnsi="Arial"/>
          <w:sz w:val="24"/>
        </w:rPr>
        <w:t xml:space="preserve"> become eligible for coverage under a health plan that excludes coverage for </w:t>
      </w:r>
      <w:r w:rsidR="00764304">
        <w:rPr>
          <w:rFonts w:ascii="Arial" w:hAnsi="Arial"/>
          <w:sz w:val="24"/>
        </w:rPr>
        <w:t>prior</w:t>
      </w:r>
      <w:r w:rsidR="00E50FC7">
        <w:rPr>
          <w:rFonts w:ascii="Arial" w:hAnsi="Arial"/>
          <w:sz w:val="24"/>
        </w:rPr>
        <w:t xml:space="preserve"> medical conditions</w:t>
      </w:r>
      <w:r w:rsidR="00764304">
        <w:rPr>
          <w:rFonts w:ascii="Arial" w:hAnsi="Arial"/>
          <w:sz w:val="24"/>
        </w:rPr>
        <w:t>.</w:t>
      </w:r>
      <w:r w:rsidR="00E50FC7">
        <w:rPr>
          <w:rFonts w:ascii="Arial" w:hAnsi="Arial"/>
          <w:sz w:val="24"/>
        </w:rPr>
        <w:t xml:space="preserve">    </w:t>
      </w:r>
    </w:p>
    <w:p w:rsidR="00E50FC7" w:rsidRDefault="00E50FC7" w:rsidP="00E50FC7">
      <w:pPr>
        <w:pStyle w:val="BodyTextIndent3"/>
      </w:pPr>
    </w:p>
    <w:p w:rsidR="00E50FC7" w:rsidRDefault="00E50FC7" w:rsidP="007D0F43">
      <w:pPr>
        <w:numPr>
          <w:ilvl w:val="0"/>
          <w:numId w:val="1"/>
        </w:numPr>
        <w:tabs>
          <w:tab w:val="clear" w:pos="1125"/>
        </w:tabs>
        <w:ind w:left="45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Enrollment in non-group coverage available through your current health benefits plan</w:t>
      </w:r>
      <w:r w:rsidR="004A45BE">
        <w:rPr>
          <w:rFonts w:ascii="Arial" w:hAnsi="Arial"/>
          <w:sz w:val="24"/>
        </w:rPr>
        <w:t xml:space="preserve"> is also an option</w:t>
      </w:r>
      <w:r>
        <w:rPr>
          <w:rFonts w:ascii="Arial" w:hAnsi="Arial"/>
          <w:sz w:val="24"/>
        </w:rPr>
        <w:t xml:space="preserve">.  </w:t>
      </w:r>
      <w:r w:rsidR="001C1814">
        <w:rPr>
          <w:rFonts w:ascii="Arial" w:hAnsi="Arial"/>
          <w:sz w:val="24"/>
        </w:rPr>
        <w:t>In addition, there</w:t>
      </w:r>
      <w:r>
        <w:rPr>
          <w:rFonts w:ascii="Arial" w:hAnsi="Arial"/>
          <w:sz w:val="24"/>
        </w:rPr>
        <w:t xml:space="preserve"> are many companies that offer individual coverage in the marketplace</w:t>
      </w:r>
      <w:r w:rsidR="001C1814">
        <w:rPr>
          <w:rFonts w:ascii="Arial" w:hAnsi="Arial"/>
          <w:sz w:val="24"/>
        </w:rPr>
        <w:t>.  You</w:t>
      </w:r>
      <w:r w:rsidR="00B425E0">
        <w:rPr>
          <w:rFonts w:ascii="Arial" w:hAnsi="Arial"/>
          <w:sz w:val="24"/>
        </w:rPr>
        <w:t xml:space="preserve"> should c</w:t>
      </w:r>
      <w:r>
        <w:rPr>
          <w:rFonts w:ascii="Arial" w:hAnsi="Arial"/>
          <w:sz w:val="24"/>
        </w:rPr>
        <w:t>ontact th</w:t>
      </w:r>
      <w:r w:rsidR="004A45BE">
        <w:rPr>
          <w:rFonts w:ascii="Arial" w:hAnsi="Arial"/>
          <w:sz w:val="24"/>
        </w:rPr>
        <w:t>em</w:t>
      </w:r>
      <w:r>
        <w:rPr>
          <w:rFonts w:ascii="Arial" w:hAnsi="Arial"/>
          <w:sz w:val="24"/>
        </w:rPr>
        <w:t xml:space="preserve"> directly </w:t>
      </w:r>
      <w:r w:rsidR="00B425E0">
        <w:rPr>
          <w:rFonts w:ascii="Arial" w:hAnsi="Arial"/>
          <w:sz w:val="24"/>
        </w:rPr>
        <w:t xml:space="preserve">if you wish </w:t>
      </w:r>
      <w:r>
        <w:rPr>
          <w:rFonts w:ascii="Arial" w:hAnsi="Arial"/>
          <w:sz w:val="24"/>
        </w:rPr>
        <w:t xml:space="preserve">to purchase </w:t>
      </w:r>
      <w:r w:rsidR="001C1814">
        <w:rPr>
          <w:rFonts w:ascii="Arial" w:hAnsi="Arial"/>
          <w:sz w:val="24"/>
        </w:rPr>
        <w:t xml:space="preserve">their </w:t>
      </w:r>
      <w:r>
        <w:rPr>
          <w:rFonts w:ascii="Arial" w:hAnsi="Arial"/>
          <w:sz w:val="24"/>
        </w:rPr>
        <w:t>non-group coverage.</w:t>
      </w:r>
    </w:p>
    <w:p w:rsidR="00E50FC7" w:rsidRDefault="00E50FC7" w:rsidP="00E50F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E50FC7" w:rsidRDefault="00E50FC7" w:rsidP="00E50F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If our records are incorrect and you do not have a dependent child who will reach age 2</w:t>
      </w:r>
      <w:r w:rsidR="00D06B24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by December 31,</w:t>
      </w:r>
      <w:r w:rsidR="00B425E0">
        <w:rPr>
          <w:rFonts w:ascii="Arial" w:hAnsi="Arial"/>
          <w:sz w:val="24"/>
        </w:rPr>
        <w:t xml:space="preserve"> </w:t>
      </w:r>
      <w:r w:rsidR="00D54C0A">
        <w:rPr>
          <w:rFonts w:ascii="Arial" w:hAnsi="Arial"/>
          <w:sz w:val="24"/>
        </w:rPr>
        <w:t>2013</w:t>
      </w:r>
      <w:r w:rsidR="00B425E0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please notify </w:t>
      </w:r>
      <w:r w:rsidR="00B425E0">
        <w:rPr>
          <w:rFonts w:ascii="Arial" w:hAnsi="Arial"/>
          <w:sz w:val="24"/>
        </w:rPr>
        <w:t>your Group Benefits Administ</w:t>
      </w:r>
      <w:r w:rsidR="00D9147F">
        <w:rPr>
          <w:rFonts w:ascii="Arial" w:hAnsi="Arial"/>
          <w:sz w:val="24"/>
        </w:rPr>
        <w:t>r</w:t>
      </w:r>
      <w:r w:rsidR="00B425E0">
        <w:rPr>
          <w:rFonts w:ascii="Arial" w:hAnsi="Arial"/>
          <w:sz w:val="24"/>
        </w:rPr>
        <w:t>ator of</w:t>
      </w:r>
      <w:r>
        <w:rPr>
          <w:rFonts w:ascii="Arial" w:hAnsi="Arial"/>
          <w:sz w:val="24"/>
        </w:rPr>
        <w:t xml:space="preserve"> your child’s correct date of birth.</w:t>
      </w:r>
    </w:p>
    <w:p w:rsidR="00E50FC7" w:rsidRDefault="00E50FC7" w:rsidP="00E50FC7">
      <w:pPr>
        <w:rPr>
          <w:rFonts w:ascii="Arial" w:hAnsi="Arial"/>
          <w:sz w:val="24"/>
        </w:rPr>
      </w:pPr>
    </w:p>
    <w:p w:rsidR="00B27EFE" w:rsidRDefault="00B27EFE" w:rsidP="00B27E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Sincerely,</w:t>
      </w:r>
    </w:p>
    <w:p w:rsidR="00B27EFE" w:rsidRDefault="00B27EFE" w:rsidP="00B27EFE">
      <w:pPr>
        <w:rPr>
          <w:rFonts w:ascii="Arial" w:hAnsi="Arial"/>
          <w:sz w:val="24"/>
        </w:rPr>
      </w:pPr>
    </w:p>
    <w:p w:rsidR="00B27EFE" w:rsidRDefault="00B27EFE" w:rsidP="00B27EFE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1400175" cy="207433"/>
            <wp:effectExtent l="19050" t="0" r="9525" b="0"/>
            <wp:docPr id="3" name="Picture 0" descr="NORMAN- 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N- Signatur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999" cy="20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FE" w:rsidRDefault="00B27EFE" w:rsidP="00B27EFE">
      <w:pPr>
        <w:rPr>
          <w:rFonts w:ascii="Arial" w:hAnsi="Arial"/>
          <w:sz w:val="24"/>
        </w:rPr>
      </w:pPr>
    </w:p>
    <w:p w:rsidR="00B27EFE" w:rsidRDefault="00B27EFE" w:rsidP="00B27E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Walter E. Norman</w:t>
      </w:r>
    </w:p>
    <w:p w:rsidR="00B27EFE" w:rsidRDefault="00B27EFE" w:rsidP="00B27E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Program Manager</w:t>
      </w:r>
    </w:p>
    <w:p w:rsidR="00B27EFE" w:rsidRDefault="00B27EFE" w:rsidP="00B27EFE">
      <w:r>
        <w:rPr>
          <w:rFonts w:ascii="Arial" w:hAnsi="Arial"/>
          <w:sz w:val="24"/>
        </w:rPr>
        <w:t>The Local Choice Program</w:t>
      </w:r>
    </w:p>
    <w:p w:rsidR="00E50FC7" w:rsidRDefault="00E50FC7" w:rsidP="00E50FC7"/>
    <w:p w:rsidR="00E50FC7" w:rsidRDefault="00E50FC7" w:rsidP="00E50FC7"/>
    <w:p w:rsidR="00E50FC7" w:rsidRDefault="00E50FC7" w:rsidP="00E50FC7"/>
    <w:p w:rsidR="00E50FC7" w:rsidRDefault="00E50FC7" w:rsidP="00E50FC7"/>
    <w:p w:rsidR="00E50FC7" w:rsidRDefault="00E50FC7" w:rsidP="00E50FC7"/>
    <w:p w:rsidR="00E50FC7" w:rsidRDefault="00E50FC7" w:rsidP="00E50FC7">
      <w:pPr>
        <w:pStyle w:val="Heading2"/>
      </w:pPr>
      <w:r>
        <w:tab/>
      </w:r>
      <w:r>
        <w:tab/>
      </w:r>
    </w:p>
    <w:p w:rsidR="00D133F2" w:rsidRDefault="00D133F2"/>
    <w:sectPr w:rsidR="00D133F2" w:rsidSect="00231DF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F1" w:rsidRDefault="00751DF1">
      <w:r>
        <w:separator/>
      </w:r>
    </w:p>
  </w:endnote>
  <w:endnote w:type="continuationSeparator" w:id="0">
    <w:p w:rsidR="00751DF1" w:rsidRDefault="0075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F1" w:rsidRDefault="00751DF1">
      <w:r>
        <w:separator/>
      </w:r>
    </w:p>
  </w:footnote>
  <w:footnote w:type="continuationSeparator" w:id="0">
    <w:p w:rsidR="00751DF1" w:rsidRDefault="0075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1B7"/>
    <w:multiLevelType w:val="hybridMultilevel"/>
    <w:tmpl w:val="F584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723F9"/>
    <w:multiLevelType w:val="hybridMultilevel"/>
    <w:tmpl w:val="519895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E9723FC"/>
    <w:multiLevelType w:val="hybridMultilevel"/>
    <w:tmpl w:val="7F7ACE10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">
    <w:nsid w:val="67F1555D"/>
    <w:multiLevelType w:val="hybridMultilevel"/>
    <w:tmpl w:val="FB50C4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E8B7A0A"/>
    <w:multiLevelType w:val="singleLevel"/>
    <w:tmpl w:val="2AD207B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FC7"/>
    <w:rsid w:val="00004B61"/>
    <w:rsid w:val="000100A2"/>
    <w:rsid w:val="0002422B"/>
    <w:rsid w:val="00024431"/>
    <w:rsid w:val="00025EEE"/>
    <w:rsid w:val="0003728B"/>
    <w:rsid w:val="000379D4"/>
    <w:rsid w:val="00040ED1"/>
    <w:rsid w:val="00041F88"/>
    <w:rsid w:val="00042D38"/>
    <w:rsid w:val="00043643"/>
    <w:rsid w:val="00044864"/>
    <w:rsid w:val="00047EE5"/>
    <w:rsid w:val="000522AB"/>
    <w:rsid w:val="0005299D"/>
    <w:rsid w:val="000568D7"/>
    <w:rsid w:val="00063081"/>
    <w:rsid w:val="00063A97"/>
    <w:rsid w:val="00075D83"/>
    <w:rsid w:val="000773E4"/>
    <w:rsid w:val="00077D43"/>
    <w:rsid w:val="000848D7"/>
    <w:rsid w:val="00090B2C"/>
    <w:rsid w:val="00097A37"/>
    <w:rsid w:val="000A0069"/>
    <w:rsid w:val="000A106A"/>
    <w:rsid w:val="000A26DB"/>
    <w:rsid w:val="000A2BBA"/>
    <w:rsid w:val="000A6E7E"/>
    <w:rsid w:val="000B1700"/>
    <w:rsid w:val="000B36A3"/>
    <w:rsid w:val="000C2AE5"/>
    <w:rsid w:val="000C6C7E"/>
    <w:rsid w:val="000D0580"/>
    <w:rsid w:val="000D3C49"/>
    <w:rsid w:val="000D54E2"/>
    <w:rsid w:val="000E174B"/>
    <w:rsid w:val="000E5975"/>
    <w:rsid w:val="000F75C3"/>
    <w:rsid w:val="00102934"/>
    <w:rsid w:val="00106744"/>
    <w:rsid w:val="00113650"/>
    <w:rsid w:val="00115C8C"/>
    <w:rsid w:val="00117190"/>
    <w:rsid w:val="00120061"/>
    <w:rsid w:val="0012212D"/>
    <w:rsid w:val="00122C3B"/>
    <w:rsid w:val="001252F0"/>
    <w:rsid w:val="001261FF"/>
    <w:rsid w:val="00127C81"/>
    <w:rsid w:val="00130116"/>
    <w:rsid w:val="00130BFA"/>
    <w:rsid w:val="00131024"/>
    <w:rsid w:val="00132275"/>
    <w:rsid w:val="00135955"/>
    <w:rsid w:val="00137DF6"/>
    <w:rsid w:val="00142BD5"/>
    <w:rsid w:val="00147533"/>
    <w:rsid w:val="00152CB0"/>
    <w:rsid w:val="00155786"/>
    <w:rsid w:val="00157AA0"/>
    <w:rsid w:val="00162F2A"/>
    <w:rsid w:val="00163C44"/>
    <w:rsid w:val="00164378"/>
    <w:rsid w:val="00164F36"/>
    <w:rsid w:val="00166732"/>
    <w:rsid w:val="00170141"/>
    <w:rsid w:val="00170CB7"/>
    <w:rsid w:val="00174149"/>
    <w:rsid w:val="00180B5E"/>
    <w:rsid w:val="00181371"/>
    <w:rsid w:val="001820C7"/>
    <w:rsid w:val="00191905"/>
    <w:rsid w:val="00191AC2"/>
    <w:rsid w:val="00196003"/>
    <w:rsid w:val="001A1AA7"/>
    <w:rsid w:val="001B0F0C"/>
    <w:rsid w:val="001B4931"/>
    <w:rsid w:val="001C14E3"/>
    <w:rsid w:val="001C1814"/>
    <w:rsid w:val="001C29F0"/>
    <w:rsid w:val="001C4A15"/>
    <w:rsid w:val="001C522A"/>
    <w:rsid w:val="001D3CD0"/>
    <w:rsid w:val="001D7723"/>
    <w:rsid w:val="001F1FDC"/>
    <w:rsid w:val="001F234D"/>
    <w:rsid w:val="001F291F"/>
    <w:rsid w:val="001F3FCE"/>
    <w:rsid w:val="001F511E"/>
    <w:rsid w:val="0020577C"/>
    <w:rsid w:val="0021009B"/>
    <w:rsid w:val="0021292F"/>
    <w:rsid w:val="00222E84"/>
    <w:rsid w:val="0022453C"/>
    <w:rsid w:val="00231DF2"/>
    <w:rsid w:val="00234250"/>
    <w:rsid w:val="002375C2"/>
    <w:rsid w:val="002559E1"/>
    <w:rsid w:val="00256CC3"/>
    <w:rsid w:val="00256FCC"/>
    <w:rsid w:val="002651F2"/>
    <w:rsid w:val="00270190"/>
    <w:rsid w:val="002707A6"/>
    <w:rsid w:val="00270E67"/>
    <w:rsid w:val="002753BE"/>
    <w:rsid w:val="0028343D"/>
    <w:rsid w:val="00284F6D"/>
    <w:rsid w:val="00286B6D"/>
    <w:rsid w:val="00290388"/>
    <w:rsid w:val="00294C73"/>
    <w:rsid w:val="00296709"/>
    <w:rsid w:val="00297496"/>
    <w:rsid w:val="002A0015"/>
    <w:rsid w:val="002B6574"/>
    <w:rsid w:val="002C11C7"/>
    <w:rsid w:val="002C46E9"/>
    <w:rsid w:val="002D33B9"/>
    <w:rsid w:val="002D352C"/>
    <w:rsid w:val="002D60AD"/>
    <w:rsid w:val="002E4151"/>
    <w:rsid w:val="00306E50"/>
    <w:rsid w:val="00313FD0"/>
    <w:rsid w:val="003219CE"/>
    <w:rsid w:val="00326079"/>
    <w:rsid w:val="00327D52"/>
    <w:rsid w:val="00334C55"/>
    <w:rsid w:val="003378F2"/>
    <w:rsid w:val="003405DC"/>
    <w:rsid w:val="0034350E"/>
    <w:rsid w:val="00352A85"/>
    <w:rsid w:val="00357358"/>
    <w:rsid w:val="00362172"/>
    <w:rsid w:val="00363CE3"/>
    <w:rsid w:val="0036429E"/>
    <w:rsid w:val="003715C3"/>
    <w:rsid w:val="003734F3"/>
    <w:rsid w:val="003818A6"/>
    <w:rsid w:val="00396C9B"/>
    <w:rsid w:val="003B0E7A"/>
    <w:rsid w:val="003B60C5"/>
    <w:rsid w:val="003B7419"/>
    <w:rsid w:val="003C7B29"/>
    <w:rsid w:val="003D4211"/>
    <w:rsid w:val="003D6FF4"/>
    <w:rsid w:val="003E35F6"/>
    <w:rsid w:val="003E587C"/>
    <w:rsid w:val="003E7F32"/>
    <w:rsid w:val="003E7FF1"/>
    <w:rsid w:val="003F5948"/>
    <w:rsid w:val="00402227"/>
    <w:rsid w:val="00406EFE"/>
    <w:rsid w:val="00417D0A"/>
    <w:rsid w:val="004229E1"/>
    <w:rsid w:val="00430E24"/>
    <w:rsid w:val="004314C6"/>
    <w:rsid w:val="00435DEB"/>
    <w:rsid w:val="00436BCB"/>
    <w:rsid w:val="004405DF"/>
    <w:rsid w:val="00446303"/>
    <w:rsid w:val="00446811"/>
    <w:rsid w:val="0045075C"/>
    <w:rsid w:val="00453CC0"/>
    <w:rsid w:val="0045466E"/>
    <w:rsid w:val="0046135B"/>
    <w:rsid w:val="0046304F"/>
    <w:rsid w:val="00464632"/>
    <w:rsid w:val="00467BF4"/>
    <w:rsid w:val="00474925"/>
    <w:rsid w:val="004765B9"/>
    <w:rsid w:val="0048006E"/>
    <w:rsid w:val="00483ABF"/>
    <w:rsid w:val="00484330"/>
    <w:rsid w:val="00485EF8"/>
    <w:rsid w:val="00493F80"/>
    <w:rsid w:val="004A0B6E"/>
    <w:rsid w:val="004A2622"/>
    <w:rsid w:val="004A45BE"/>
    <w:rsid w:val="004A542B"/>
    <w:rsid w:val="004A5A94"/>
    <w:rsid w:val="004B3AA3"/>
    <w:rsid w:val="004B7319"/>
    <w:rsid w:val="004C17EA"/>
    <w:rsid w:val="004C3D40"/>
    <w:rsid w:val="004D034F"/>
    <w:rsid w:val="004E47EA"/>
    <w:rsid w:val="004E73CA"/>
    <w:rsid w:val="004F443A"/>
    <w:rsid w:val="005066BA"/>
    <w:rsid w:val="00515C26"/>
    <w:rsid w:val="005169BC"/>
    <w:rsid w:val="0051762A"/>
    <w:rsid w:val="0052317B"/>
    <w:rsid w:val="00530821"/>
    <w:rsid w:val="00536D96"/>
    <w:rsid w:val="00540C60"/>
    <w:rsid w:val="00541B14"/>
    <w:rsid w:val="005421FA"/>
    <w:rsid w:val="0055781F"/>
    <w:rsid w:val="00557DBA"/>
    <w:rsid w:val="00557E1C"/>
    <w:rsid w:val="00560974"/>
    <w:rsid w:val="00564A8D"/>
    <w:rsid w:val="00564D3B"/>
    <w:rsid w:val="0057198C"/>
    <w:rsid w:val="00572C00"/>
    <w:rsid w:val="00582A1E"/>
    <w:rsid w:val="00582D4F"/>
    <w:rsid w:val="0058335B"/>
    <w:rsid w:val="00585839"/>
    <w:rsid w:val="005A1EAD"/>
    <w:rsid w:val="005A4E10"/>
    <w:rsid w:val="005B156D"/>
    <w:rsid w:val="005B5239"/>
    <w:rsid w:val="005C19F9"/>
    <w:rsid w:val="005C27E9"/>
    <w:rsid w:val="005C6C3A"/>
    <w:rsid w:val="005D63B5"/>
    <w:rsid w:val="005E44B8"/>
    <w:rsid w:val="005E6465"/>
    <w:rsid w:val="005F2F96"/>
    <w:rsid w:val="005F4E2F"/>
    <w:rsid w:val="0060516F"/>
    <w:rsid w:val="00613F56"/>
    <w:rsid w:val="0061635E"/>
    <w:rsid w:val="006168E1"/>
    <w:rsid w:val="006219EE"/>
    <w:rsid w:val="00624F9C"/>
    <w:rsid w:val="00626392"/>
    <w:rsid w:val="0062784F"/>
    <w:rsid w:val="00632AE9"/>
    <w:rsid w:val="00637AAE"/>
    <w:rsid w:val="00646424"/>
    <w:rsid w:val="006479C5"/>
    <w:rsid w:val="00657B80"/>
    <w:rsid w:val="0066110F"/>
    <w:rsid w:val="0066252E"/>
    <w:rsid w:val="006647D0"/>
    <w:rsid w:val="006658BF"/>
    <w:rsid w:val="0066670E"/>
    <w:rsid w:val="00673F7E"/>
    <w:rsid w:val="00674739"/>
    <w:rsid w:val="00676E4D"/>
    <w:rsid w:val="00682042"/>
    <w:rsid w:val="0068528E"/>
    <w:rsid w:val="0068532C"/>
    <w:rsid w:val="00686178"/>
    <w:rsid w:val="00687507"/>
    <w:rsid w:val="006920FB"/>
    <w:rsid w:val="0069259F"/>
    <w:rsid w:val="00693D34"/>
    <w:rsid w:val="00694F09"/>
    <w:rsid w:val="006A5A4A"/>
    <w:rsid w:val="006B5408"/>
    <w:rsid w:val="006B5D24"/>
    <w:rsid w:val="006C1DDB"/>
    <w:rsid w:val="006D0806"/>
    <w:rsid w:val="006E278F"/>
    <w:rsid w:val="006E2FDA"/>
    <w:rsid w:val="006F0281"/>
    <w:rsid w:val="00702A2F"/>
    <w:rsid w:val="007114ED"/>
    <w:rsid w:val="007124BF"/>
    <w:rsid w:val="00713541"/>
    <w:rsid w:val="00714253"/>
    <w:rsid w:val="0072188C"/>
    <w:rsid w:val="00727FE6"/>
    <w:rsid w:val="0073465C"/>
    <w:rsid w:val="00740199"/>
    <w:rsid w:val="007459B7"/>
    <w:rsid w:val="0075022D"/>
    <w:rsid w:val="00751DF1"/>
    <w:rsid w:val="0075624E"/>
    <w:rsid w:val="00764304"/>
    <w:rsid w:val="00771AC6"/>
    <w:rsid w:val="007729BA"/>
    <w:rsid w:val="0077469F"/>
    <w:rsid w:val="00775244"/>
    <w:rsid w:val="007805E3"/>
    <w:rsid w:val="00780F1D"/>
    <w:rsid w:val="0079052D"/>
    <w:rsid w:val="007926CD"/>
    <w:rsid w:val="007926FD"/>
    <w:rsid w:val="00793EBF"/>
    <w:rsid w:val="007948CF"/>
    <w:rsid w:val="007A1BE4"/>
    <w:rsid w:val="007A4A54"/>
    <w:rsid w:val="007A645C"/>
    <w:rsid w:val="007B336C"/>
    <w:rsid w:val="007B3A75"/>
    <w:rsid w:val="007D0F43"/>
    <w:rsid w:val="007D2D6A"/>
    <w:rsid w:val="007D369C"/>
    <w:rsid w:val="007E145C"/>
    <w:rsid w:val="007E191C"/>
    <w:rsid w:val="007E1EC2"/>
    <w:rsid w:val="007E5466"/>
    <w:rsid w:val="007E684C"/>
    <w:rsid w:val="007F40CC"/>
    <w:rsid w:val="00805F3A"/>
    <w:rsid w:val="00806E3C"/>
    <w:rsid w:val="00810BAE"/>
    <w:rsid w:val="00812471"/>
    <w:rsid w:val="00816059"/>
    <w:rsid w:val="00817805"/>
    <w:rsid w:val="00822813"/>
    <w:rsid w:val="00824187"/>
    <w:rsid w:val="00827359"/>
    <w:rsid w:val="0083085D"/>
    <w:rsid w:val="00834BFC"/>
    <w:rsid w:val="008351BF"/>
    <w:rsid w:val="00840321"/>
    <w:rsid w:val="008425E9"/>
    <w:rsid w:val="00852D11"/>
    <w:rsid w:val="008551C8"/>
    <w:rsid w:val="00861C32"/>
    <w:rsid w:val="00886644"/>
    <w:rsid w:val="00893CCF"/>
    <w:rsid w:val="008960AB"/>
    <w:rsid w:val="008A0024"/>
    <w:rsid w:val="008A1A71"/>
    <w:rsid w:val="008B01D2"/>
    <w:rsid w:val="008B66C3"/>
    <w:rsid w:val="008C2AD1"/>
    <w:rsid w:val="008C3087"/>
    <w:rsid w:val="008D058D"/>
    <w:rsid w:val="008D4905"/>
    <w:rsid w:val="008E2205"/>
    <w:rsid w:val="008E2EE5"/>
    <w:rsid w:val="008E388A"/>
    <w:rsid w:val="008E3A32"/>
    <w:rsid w:val="008E3A41"/>
    <w:rsid w:val="008E7208"/>
    <w:rsid w:val="008F4F19"/>
    <w:rsid w:val="008F6FD8"/>
    <w:rsid w:val="0090132E"/>
    <w:rsid w:val="00903D60"/>
    <w:rsid w:val="00906015"/>
    <w:rsid w:val="00907035"/>
    <w:rsid w:val="00915086"/>
    <w:rsid w:val="00917156"/>
    <w:rsid w:val="00920E4C"/>
    <w:rsid w:val="00923975"/>
    <w:rsid w:val="00930E8D"/>
    <w:rsid w:val="00934205"/>
    <w:rsid w:val="00934EC1"/>
    <w:rsid w:val="00940747"/>
    <w:rsid w:val="009408EF"/>
    <w:rsid w:val="00943845"/>
    <w:rsid w:val="0094525F"/>
    <w:rsid w:val="00953242"/>
    <w:rsid w:val="00960012"/>
    <w:rsid w:val="00961B77"/>
    <w:rsid w:val="00962001"/>
    <w:rsid w:val="009622A6"/>
    <w:rsid w:val="00962B29"/>
    <w:rsid w:val="00962F09"/>
    <w:rsid w:val="0096327A"/>
    <w:rsid w:val="00967683"/>
    <w:rsid w:val="0097024E"/>
    <w:rsid w:val="00974EAF"/>
    <w:rsid w:val="00987B4A"/>
    <w:rsid w:val="00990867"/>
    <w:rsid w:val="009933AC"/>
    <w:rsid w:val="009A1DFC"/>
    <w:rsid w:val="009A51FB"/>
    <w:rsid w:val="009A5AED"/>
    <w:rsid w:val="009B1454"/>
    <w:rsid w:val="009B2520"/>
    <w:rsid w:val="009B42D2"/>
    <w:rsid w:val="009C360B"/>
    <w:rsid w:val="009D0C1C"/>
    <w:rsid w:val="009D1DCA"/>
    <w:rsid w:val="009D7607"/>
    <w:rsid w:val="009E2FDE"/>
    <w:rsid w:val="009E2FE6"/>
    <w:rsid w:val="009F32D0"/>
    <w:rsid w:val="009F7890"/>
    <w:rsid w:val="009F7C6C"/>
    <w:rsid w:val="00A0199C"/>
    <w:rsid w:val="00A024DC"/>
    <w:rsid w:val="00A02AA4"/>
    <w:rsid w:val="00A03194"/>
    <w:rsid w:val="00A20DD9"/>
    <w:rsid w:val="00A244CD"/>
    <w:rsid w:val="00A33C26"/>
    <w:rsid w:val="00A4048D"/>
    <w:rsid w:val="00A524DA"/>
    <w:rsid w:val="00A53A2F"/>
    <w:rsid w:val="00A54AF8"/>
    <w:rsid w:val="00A60AE2"/>
    <w:rsid w:val="00A6352C"/>
    <w:rsid w:val="00A63A0B"/>
    <w:rsid w:val="00A70032"/>
    <w:rsid w:val="00A70282"/>
    <w:rsid w:val="00A7734C"/>
    <w:rsid w:val="00A873FF"/>
    <w:rsid w:val="00A874D5"/>
    <w:rsid w:val="00A97255"/>
    <w:rsid w:val="00A97A74"/>
    <w:rsid w:val="00AA0850"/>
    <w:rsid w:val="00AB66E8"/>
    <w:rsid w:val="00AB67D1"/>
    <w:rsid w:val="00AB76E2"/>
    <w:rsid w:val="00AC0A37"/>
    <w:rsid w:val="00AC2E3E"/>
    <w:rsid w:val="00AC61CD"/>
    <w:rsid w:val="00AC7F0C"/>
    <w:rsid w:val="00AD0FA6"/>
    <w:rsid w:val="00AD2BC9"/>
    <w:rsid w:val="00AD2BCA"/>
    <w:rsid w:val="00AD6E1E"/>
    <w:rsid w:val="00AD7583"/>
    <w:rsid w:val="00AE4A8A"/>
    <w:rsid w:val="00AE7DA5"/>
    <w:rsid w:val="00AF2818"/>
    <w:rsid w:val="00AF7CAB"/>
    <w:rsid w:val="00B00A1E"/>
    <w:rsid w:val="00B00D15"/>
    <w:rsid w:val="00B02044"/>
    <w:rsid w:val="00B03758"/>
    <w:rsid w:val="00B04296"/>
    <w:rsid w:val="00B059DF"/>
    <w:rsid w:val="00B06944"/>
    <w:rsid w:val="00B11111"/>
    <w:rsid w:val="00B26493"/>
    <w:rsid w:val="00B26660"/>
    <w:rsid w:val="00B27EFE"/>
    <w:rsid w:val="00B3242E"/>
    <w:rsid w:val="00B3467E"/>
    <w:rsid w:val="00B3676A"/>
    <w:rsid w:val="00B37CBA"/>
    <w:rsid w:val="00B37D82"/>
    <w:rsid w:val="00B425AB"/>
    <w:rsid w:val="00B425E0"/>
    <w:rsid w:val="00B55380"/>
    <w:rsid w:val="00B624DB"/>
    <w:rsid w:val="00B6674A"/>
    <w:rsid w:val="00B66C9D"/>
    <w:rsid w:val="00B70A44"/>
    <w:rsid w:val="00B80C84"/>
    <w:rsid w:val="00B83C3B"/>
    <w:rsid w:val="00B8488B"/>
    <w:rsid w:val="00B9173D"/>
    <w:rsid w:val="00B94D7A"/>
    <w:rsid w:val="00BC5769"/>
    <w:rsid w:val="00BD14DD"/>
    <w:rsid w:val="00BE2475"/>
    <w:rsid w:val="00BE32FC"/>
    <w:rsid w:val="00BF236A"/>
    <w:rsid w:val="00BF506C"/>
    <w:rsid w:val="00BF5F3C"/>
    <w:rsid w:val="00BF7B35"/>
    <w:rsid w:val="00C02C0B"/>
    <w:rsid w:val="00C05E50"/>
    <w:rsid w:val="00C128D3"/>
    <w:rsid w:val="00C2164F"/>
    <w:rsid w:val="00C23B8C"/>
    <w:rsid w:val="00C23C34"/>
    <w:rsid w:val="00C27EB9"/>
    <w:rsid w:val="00C34729"/>
    <w:rsid w:val="00C44D85"/>
    <w:rsid w:val="00C4782B"/>
    <w:rsid w:val="00C54E6A"/>
    <w:rsid w:val="00C60E0D"/>
    <w:rsid w:val="00C80E34"/>
    <w:rsid w:val="00C839D9"/>
    <w:rsid w:val="00C8519B"/>
    <w:rsid w:val="00C876B0"/>
    <w:rsid w:val="00C9258E"/>
    <w:rsid w:val="00C94A07"/>
    <w:rsid w:val="00C94CCE"/>
    <w:rsid w:val="00CA5C20"/>
    <w:rsid w:val="00CB60F0"/>
    <w:rsid w:val="00CC2C02"/>
    <w:rsid w:val="00CC5EC9"/>
    <w:rsid w:val="00CD4CC1"/>
    <w:rsid w:val="00CE4A7A"/>
    <w:rsid w:val="00CF1163"/>
    <w:rsid w:val="00CF1E4E"/>
    <w:rsid w:val="00CF452F"/>
    <w:rsid w:val="00CF6118"/>
    <w:rsid w:val="00D02A93"/>
    <w:rsid w:val="00D03A82"/>
    <w:rsid w:val="00D06B24"/>
    <w:rsid w:val="00D133F2"/>
    <w:rsid w:val="00D13C8F"/>
    <w:rsid w:val="00D220A5"/>
    <w:rsid w:val="00D26A9A"/>
    <w:rsid w:val="00D3483B"/>
    <w:rsid w:val="00D36596"/>
    <w:rsid w:val="00D539B8"/>
    <w:rsid w:val="00D54C0A"/>
    <w:rsid w:val="00D60B6F"/>
    <w:rsid w:val="00D614AF"/>
    <w:rsid w:val="00D6390E"/>
    <w:rsid w:val="00D8080D"/>
    <w:rsid w:val="00D84038"/>
    <w:rsid w:val="00D848A1"/>
    <w:rsid w:val="00D8515C"/>
    <w:rsid w:val="00D86520"/>
    <w:rsid w:val="00D87518"/>
    <w:rsid w:val="00D9147F"/>
    <w:rsid w:val="00D94979"/>
    <w:rsid w:val="00D94E3D"/>
    <w:rsid w:val="00D96294"/>
    <w:rsid w:val="00DB1F68"/>
    <w:rsid w:val="00DB50EC"/>
    <w:rsid w:val="00DB697D"/>
    <w:rsid w:val="00DD3691"/>
    <w:rsid w:val="00DD6BF9"/>
    <w:rsid w:val="00DE11A8"/>
    <w:rsid w:val="00DE2F2F"/>
    <w:rsid w:val="00DF0605"/>
    <w:rsid w:val="00DF23C1"/>
    <w:rsid w:val="00E05FAF"/>
    <w:rsid w:val="00E12140"/>
    <w:rsid w:val="00E13020"/>
    <w:rsid w:val="00E210C8"/>
    <w:rsid w:val="00E30C94"/>
    <w:rsid w:val="00E31866"/>
    <w:rsid w:val="00E31BDF"/>
    <w:rsid w:val="00E3374B"/>
    <w:rsid w:val="00E4152E"/>
    <w:rsid w:val="00E50FC7"/>
    <w:rsid w:val="00E524FF"/>
    <w:rsid w:val="00E55A82"/>
    <w:rsid w:val="00E57719"/>
    <w:rsid w:val="00E643EA"/>
    <w:rsid w:val="00E653CB"/>
    <w:rsid w:val="00E657FC"/>
    <w:rsid w:val="00E67B59"/>
    <w:rsid w:val="00E67C44"/>
    <w:rsid w:val="00E76BA8"/>
    <w:rsid w:val="00E846DE"/>
    <w:rsid w:val="00E902C8"/>
    <w:rsid w:val="00E931E6"/>
    <w:rsid w:val="00E95B8A"/>
    <w:rsid w:val="00EA1A20"/>
    <w:rsid w:val="00EA1A7F"/>
    <w:rsid w:val="00EB1436"/>
    <w:rsid w:val="00EB2EC3"/>
    <w:rsid w:val="00EB6F2F"/>
    <w:rsid w:val="00ED1700"/>
    <w:rsid w:val="00ED415A"/>
    <w:rsid w:val="00ED47EC"/>
    <w:rsid w:val="00EE1E52"/>
    <w:rsid w:val="00EE259A"/>
    <w:rsid w:val="00EF347B"/>
    <w:rsid w:val="00EF39C5"/>
    <w:rsid w:val="00EF69E5"/>
    <w:rsid w:val="00EF73B9"/>
    <w:rsid w:val="00F0677D"/>
    <w:rsid w:val="00F203CE"/>
    <w:rsid w:val="00F21BF9"/>
    <w:rsid w:val="00F2210F"/>
    <w:rsid w:val="00F274C2"/>
    <w:rsid w:val="00F278E1"/>
    <w:rsid w:val="00F3685E"/>
    <w:rsid w:val="00F43AC4"/>
    <w:rsid w:val="00F47C85"/>
    <w:rsid w:val="00F52CA0"/>
    <w:rsid w:val="00F6367E"/>
    <w:rsid w:val="00F70D98"/>
    <w:rsid w:val="00F74DFC"/>
    <w:rsid w:val="00F77E1E"/>
    <w:rsid w:val="00F84DDF"/>
    <w:rsid w:val="00F9794C"/>
    <w:rsid w:val="00FA3082"/>
    <w:rsid w:val="00FA78FF"/>
    <w:rsid w:val="00FB5086"/>
    <w:rsid w:val="00FB571C"/>
    <w:rsid w:val="00FB7CEA"/>
    <w:rsid w:val="00FC1384"/>
    <w:rsid w:val="00FC2B5D"/>
    <w:rsid w:val="00FC6558"/>
    <w:rsid w:val="00FD0C7B"/>
    <w:rsid w:val="00FD2F32"/>
    <w:rsid w:val="00FD36E4"/>
    <w:rsid w:val="00FD47DA"/>
    <w:rsid w:val="00FD50B5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FC7"/>
  </w:style>
  <w:style w:type="paragraph" w:styleId="Heading1">
    <w:name w:val="heading 1"/>
    <w:basedOn w:val="Normal"/>
    <w:next w:val="Normal"/>
    <w:qFormat/>
    <w:rsid w:val="00E50FC7"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E50FC7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50FC7"/>
    <w:pPr>
      <w:ind w:left="1125" w:firstLine="15"/>
    </w:pPr>
    <w:rPr>
      <w:rFonts w:ascii="Arial" w:hAnsi="Arial"/>
    </w:rPr>
  </w:style>
  <w:style w:type="paragraph" w:styleId="BodyTextIndent2">
    <w:name w:val="Body Text Indent 2"/>
    <w:basedOn w:val="Normal"/>
    <w:rsid w:val="00E50FC7"/>
    <w:pPr>
      <w:ind w:left="1080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E50FC7"/>
    <w:pPr>
      <w:ind w:left="1125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27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ANNUAL AGE 23 LETTER</vt:lpstr>
    </vt:vector>
  </TitlesOfParts>
  <Company>Virginia IT Infrastructure Partnership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ANNUAL AGE 23 LETTER</dc:title>
  <dc:subject/>
  <dc:creator>Walter Norman</dc:creator>
  <cp:keywords/>
  <dc:description/>
  <cp:lastModifiedBy>Walter E. Norman</cp:lastModifiedBy>
  <cp:revision>2</cp:revision>
  <cp:lastPrinted>2012-10-15T13:48:00Z</cp:lastPrinted>
  <dcterms:created xsi:type="dcterms:W3CDTF">2012-10-19T14:08:00Z</dcterms:created>
  <dcterms:modified xsi:type="dcterms:W3CDTF">2012-10-19T14:08:00Z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